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B93CF5" w:rsidP="00B93CF5">
      <w:pPr>
        <w:jc w:val="right"/>
        <w:rPr>
          <w:rFonts w:asciiTheme="minorBidi" w:hAnsiTheme="minorBidi"/>
          <w:b/>
          <w:bCs/>
          <w:sz w:val="24"/>
          <w:szCs w:val="24"/>
        </w:rPr>
      </w:pPr>
      <w:r>
        <w:rPr>
          <w:rFonts w:ascii="Arial" w:hAnsi="Arial" w:cs="Arial"/>
          <w:b/>
          <w:bCs/>
          <w:noProof/>
          <w:color w:val="FF0000"/>
          <w:sz w:val="24"/>
          <w:szCs w:val="24"/>
          <w:lang w:eastAsia="zh-CN"/>
        </w:rPr>
        <w:drawing>
          <wp:anchor distT="0" distB="0" distL="114300" distR="114300" simplePos="0" relativeHeight="251661312" behindDoc="0" locked="0" layoutInCell="1" allowOverlap="1" wp14:anchorId="44AF71E2" wp14:editId="19B0B3EF">
            <wp:simplePos x="0" y="0"/>
            <wp:positionH relativeFrom="column">
              <wp:posOffset>2475865</wp:posOffset>
            </wp:positionH>
            <wp:positionV relativeFrom="paragraph">
              <wp:posOffset>-247650</wp:posOffset>
            </wp:positionV>
            <wp:extent cx="2162175" cy="752475"/>
            <wp:effectExtent l="0" t="0" r="9525" b="9525"/>
            <wp:wrapNone/>
            <wp:docPr id="1" name="Picture 1" descr="M:\Marketing &amp; Communications\Logos\BBF\BBF LOGO\jpg\B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mp; Communications\Logos\BBF\BBF LOGO\jpg\BBF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b/>
          <w:bCs/>
          <w:noProof/>
          <w:sz w:val="24"/>
          <w:szCs w:val="24"/>
          <w:lang w:eastAsia="zh-CN"/>
        </w:rPr>
        <w:drawing>
          <wp:anchor distT="0" distB="0" distL="114300" distR="114300" simplePos="0" relativeHeight="251660288" behindDoc="0" locked="0" layoutInCell="1" allowOverlap="1" wp14:anchorId="2AF3A095" wp14:editId="5F6435EA">
            <wp:simplePos x="0" y="0"/>
            <wp:positionH relativeFrom="column">
              <wp:posOffset>4715510</wp:posOffset>
            </wp:positionH>
            <wp:positionV relativeFrom="paragraph">
              <wp:posOffset>142875</wp:posOffset>
            </wp:positionV>
            <wp:extent cx="941705" cy="251460"/>
            <wp:effectExtent l="0" t="0" r="0" b="0"/>
            <wp:wrapNone/>
            <wp:docPr id="3" name="Picture 3" descr="C:\Users\lynsey_belp.co.uk\AppData\Local\Microsoft\Windows\Temporary Internet Files\Content.Outlook\D3ULCHKA\Your Local Growth 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_belp.co.uk\AppData\Local\Microsoft\Windows\Temporary Internet Files\Content.Outlook\D3ULCHKA\Your Local Growth Hu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9264" behindDoc="0" locked="0" layoutInCell="1" allowOverlap="1" wp14:anchorId="22753E48" wp14:editId="06E315B2">
            <wp:simplePos x="0" y="0"/>
            <wp:positionH relativeFrom="column">
              <wp:posOffset>-133350</wp:posOffset>
            </wp:positionH>
            <wp:positionV relativeFrom="paragraph">
              <wp:posOffset>57150</wp:posOffset>
            </wp:positionV>
            <wp:extent cx="1630800" cy="540000"/>
            <wp:effectExtent l="0" t="0" r="7620" b="0"/>
            <wp:wrapNone/>
            <wp:docPr id="4" name="Picture 4"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CF5" w:rsidRDefault="00B93CF5" w:rsidP="00B21B13">
      <w:pPr>
        <w:rPr>
          <w:rFonts w:asciiTheme="minorBidi" w:hAnsiTheme="minorBidi"/>
          <w:b/>
          <w:bCs/>
          <w:sz w:val="24"/>
          <w:szCs w:val="24"/>
        </w:rPr>
      </w:pPr>
    </w:p>
    <w:p w:rsidR="000269DA" w:rsidRDefault="000269DA" w:rsidP="00512B42">
      <w:pPr>
        <w:jc w:val="right"/>
        <w:rPr>
          <w:rFonts w:asciiTheme="minorBidi" w:hAnsiTheme="minorBidi"/>
          <w:b/>
          <w:bCs/>
          <w:sz w:val="24"/>
          <w:szCs w:val="24"/>
        </w:rPr>
      </w:pPr>
    </w:p>
    <w:p w:rsidR="0048735C" w:rsidRPr="00EC600F" w:rsidRDefault="00DF5820" w:rsidP="002F557D">
      <w:pPr>
        <w:rPr>
          <w:rFonts w:asciiTheme="minorBidi" w:hAnsiTheme="minorBidi"/>
          <w:lang w:val="pt-BR"/>
        </w:rPr>
      </w:pPr>
      <w:r w:rsidRPr="00EC600F">
        <w:rPr>
          <w:rFonts w:asciiTheme="minorBidi" w:hAnsiTheme="minorBidi"/>
          <w:lang w:val="pt-BR"/>
        </w:rPr>
        <w:t>No. 030</w:t>
      </w:r>
      <w:r w:rsidR="00E1679E" w:rsidRPr="00EC600F">
        <w:rPr>
          <w:rFonts w:asciiTheme="minorBidi" w:hAnsiTheme="minorBidi"/>
          <w:lang w:val="pt-BR"/>
        </w:rPr>
        <w:t>.15</w:t>
      </w:r>
      <w:r w:rsidR="00E1679E" w:rsidRPr="00EC600F">
        <w:rPr>
          <w:rFonts w:asciiTheme="minorBidi" w:hAnsiTheme="minorBidi"/>
          <w:lang w:val="pt-BR"/>
        </w:rPr>
        <w:tab/>
      </w:r>
      <w:r w:rsidR="00E1679E" w:rsidRPr="00EC600F">
        <w:rPr>
          <w:rFonts w:asciiTheme="minorBidi" w:hAnsiTheme="minorBidi"/>
          <w:lang w:val="pt-BR"/>
        </w:rPr>
        <w:tab/>
      </w:r>
      <w:r w:rsidR="00E1679E" w:rsidRPr="00EC600F">
        <w:rPr>
          <w:rFonts w:asciiTheme="minorBidi" w:hAnsiTheme="minorBidi"/>
          <w:lang w:val="pt-BR"/>
        </w:rPr>
        <w:tab/>
      </w:r>
      <w:r w:rsidR="00E1679E" w:rsidRPr="00EC600F">
        <w:rPr>
          <w:rFonts w:asciiTheme="minorBidi" w:hAnsiTheme="minorBidi"/>
          <w:lang w:val="pt-BR"/>
        </w:rPr>
        <w:tab/>
      </w:r>
      <w:r w:rsidR="00E1679E" w:rsidRPr="00EC600F">
        <w:rPr>
          <w:rFonts w:asciiTheme="minorBidi" w:hAnsiTheme="minorBidi"/>
          <w:lang w:val="pt-BR"/>
        </w:rPr>
        <w:tab/>
      </w:r>
      <w:r w:rsidR="00E1679E" w:rsidRPr="00EC600F">
        <w:rPr>
          <w:rFonts w:asciiTheme="minorBidi" w:hAnsiTheme="minorBidi"/>
          <w:lang w:val="pt-BR"/>
        </w:rPr>
        <w:tab/>
      </w:r>
      <w:r w:rsidR="00E1679E" w:rsidRPr="00EC600F">
        <w:rPr>
          <w:rFonts w:asciiTheme="minorBidi" w:hAnsiTheme="minorBidi"/>
          <w:lang w:val="pt-BR"/>
        </w:rPr>
        <w:tab/>
      </w:r>
      <w:r w:rsidR="00E1679E" w:rsidRPr="00EC600F">
        <w:rPr>
          <w:rFonts w:asciiTheme="minorBidi" w:hAnsiTheme="minorBidi"/>
          <w:lang w:val="pt-BR"/>
        </w:rPr>
        <w:tab/>
        <w:t xml:space="preserve">          </w:t>
      </w:r>
      <w:r w:rsidR="004128B3">
        <w:rPr>
          <w:rFonts w:asciiTheme="minorBidi" w:hAnsiTheme="minorBidi"/>
          <w:lang w:val="pt-BR"/>
        </w:rPr>
        <w:t>27</w:t>
      </w:r>
      <w:r w:rsidR="000269DA" w:rsidRPr="00EC600F">
        <w:rPr>
          <w:rFonts w:asciiTheme="minorBidi" w:hAnsiTheme="minorBidi"/>
          <w:lang w:val="pt-BR"/>
        </w:rPr>
        <w:t xml:space="preserve"> November</w:t>
      </w:r>
      <w:r w:rsidR="00B93CF5" w:rsidRPr="00EC600F">
        <w:rPr>
          <w:rFonts w:asciiTheme="minorBidi" w:hAnsiTheme="minorBidi"/>
          <w:lang w:val="pt-BR"/>
        </w:rPr>
        <w:t xml:space="preserve"> 2015</w:t>
      </w:r>
    </w:p>
    <w:p w:rsidR="00052D24" w:rsidRPr="00EC600F" w:rsidRDefault="002F557D" w:rsidP="00F11F14">
      <w:pPr>
        <w:spacing w:after="0" w:line="360" w:lineRule="auto"/>
        <w:jc w:val="center"/>
        <w:rPr>
          <w:rFonts w:asciiTheme="minorBidi" w:hAnsiTheme="minorBidi"/>
          <w:b/>
          <w:bCs/>
          <w:sz w:val="24"/>
          <w:szCs w:val="24"/>
          <w:lang w:val="pt-BR"/>
        </w:rPr>
      </w:pPr>
      <w:r w:rsidRPr="00EC600F">
        <w:rPr>
          <w:rFonts w:asciiTheme="minorBidi" w:hAnsiTheme="minorBidi"/>
          <w:b/>
          <w:bCs/>
          <w:sz w:val="24"/>
          <w:szCs w:val="24"/>
          <w:lang w:val="pt-BR"/>
        </w:rPr>
        <w:t>N E W S  R E L E A S E</w:t>
      </w:r>
    </w:p>
    <w:p w:rsidR="00EF64DC" w:rsidRPr="00EC600F" w:rsidRDefault="00EF64DC" w:rsidP="00BB3515">
      <w:pPr>
        <w:spacing w:after="0" w:line="360" w:lineRule="auto"/>
        <w:rPr>
          <w:rFonts w:asciiTheme="minorBidi" w:hAnsiTheme="minorBidi"/>
          <w:b/>
          <w:bCs/>
          <w:color w:val="FF0000"/>
          <w:sz w:val="24"/>
          <w:szCs w:val="24"/>
          <w:lang w:val="pt-BR"/>
        </w:rPr>
      </w:pPr>
    </w:p>
    <w:p w:rsidR="00545142" w:rsidRDefault="00E3176E" w:rsidP="00DF5820">
      <w:pPr>
        <w:spacing w:after="0" w:line="240" w:lineRule="auto"/>
        <w:jc w:val="center"/>
        <w:outlineLvl w:val="1"/>
        <w:rPr>
          <w:rStyle w:val="Strong"/>
          <w:rFonts w:asciiTheme="minorBidi" w:hAnsiTheme="minorBidi"/>
          <w:sz w:val="24"/>
          <w:szCs w:val="24"/>
        </w:rPr>
      </w:pPr>
      <w:r>
        <w:rPr>
          <w:rStyle w:val="Strong"/>
          <w:rFonts w:asciiTheme="minorBidi" w:hAnsiTheme="minorBidi"/>
          <w:sz w:val="24"/>
          <w:szCs w:val="24"/>
        </w:rPr>
        <w:t>Waterside North car park marks the first</w:t>
      </w:r>
      <w:r w:rsidR="00545142">
        <w:rPr>
          <w:rStyle w:val="Strong"/>
          <w:rFonts w:asciiTheme="minorBidi" w:hAnsiTheme="minorBidi"/>
          <w:sz w:val="24"/>
          <w:szCs w:val="24"/>
        </w:rPr>
        <w:t xml:space="preserve"> scheme to benefit from </w:t>
      </w:r>
    </w:p>
    <w:p w:rsidR="00D174F1" w:rsidRDefault="00545142" w:rsidP="00DF5820">
      <w:pPr>
        <w:spacing w:after="0" w:line="240" w:lineRule="auto"/>
        <w:jc w:val="center"/>
        <w:outlineLvl w:val="1"/>
        <w:rPr>
          <w:rStyle w:val="Strong"/>
          <w:rFonts w:asciiTheme="minorBidi" w:hAnsiTheme="minorBidi"/>
          <w:sz w:val="24"/>
          <w:szCs w:val="24"/>
        </w:rPr>
      </w:pPr>
      <w:r>
        <w:rPr>
          <w:rStyle w:val="Strong"/>
          <w:rFonts w:asciiTheme="minorBidi" w:hAnsiTheme="minorBidi"/>
          <w:sz w:val="24"/>
          <w:szCs w:val="24"/>
        </w:rPr>
        <w:t>Growing Places Fund</w:t>
      </w:r>
      <w:r w:rsidR="00E3176E">
        <w:rPr>
          <w:rStyle w:val="Strong"/>
          <w:rFonts w:asciiTheme="minorBidi" w:hAnsiTheme="minorBidi"/>
          <w:sz w:val="24"/>
          <w:szCs w:val="24"/>
        </w:rPr>
        <w:t xml:space="preserve"> </w:t>
      </w:r>
    </w:p>
    <w:p w:rsidR="00E3176E" w:rsidRPr="00650B8D" w:rsidRDefault="00E3176E" w:rsidP="00DF5820">
      <w:pPr>
        <w:spacing w:after="0" w:line="240" w:lineRule="auto"/>
        <w:jc w:val="center"/>
        <w:outlineLvl w:val="1"/>
        <w:rPr>
          <w:rStyle w:val="Strong"/>
          <w:rFonts w:asciiTheme="minorBidi" w:hAnsiTheme="minorBidi"/>
          <w:sz w:val="24"/>
          <w:szCs w:val="24"/>
        </w:rPr>
      </w:pPr>
    </w:p>
    <w:p w:rsidR="00E3176E" w:rsidRPr="00857A42" w:rsidRDefault="00A04213" w:rsidP="00857A42">
      <w:pPr>
        <w:spacing w:after="0" w:line="360" w:lineRule="auto"/>
        <w:outlineLvl w:val="1"/>
        <w:rPr>
          <w:rStyle w:val="Strong"/>
          <w:rFonts w:asciiTheme="minorBidi" w:hAnsiTheme="minorBidi"/>
          <w:b w:val="0"/>
          <w:bCs w:val="0"/>
          <w:sz w:val="24"/>
          <w:szCs w:val="24"/>
        </w:rPr>
      </w:pPr>
      <w:hyperlink r:id="rId11" w:history="1">
        <w:r w:rsidR="00E3176E" w:rsidRPr="00650B8D">
          <w:rPr>
            <w:rStyle w:val="Hyperlink"/>
            <w:rFonts w:asciiTheme="minorBidi" w:hAnsiTheme="minorBidi"/>
            <w:sz w:val="24"/>
            <w:szCs w:val="24"/>
          </w:rPr>
          <w:t>Buckinghamshire Thames Valley Local Enterprise Partnership</w:t>
        </w:r>
      </w:hyperlink>
      <w:r w:rsidR="00E3176E" w:rsidRPr="00650B8D">
        <w:rPr>
          <w:rStyle w:val="Strong"/>
          <w:rFonts w:asciiTheme="minorBidi" w:hAnsiTheme="minorBidi"/>
          <w:b w:val="0"/>
          <w:bCs w:val="0"/>
          <w:sz w:val="24"/>
          <w:szCs w:val="24"/>
        </w:rPr>
        <w:t xml:space="preserve"> (BTVLEP) is pleased to announce the completion of its </w:t>
      </w:r>
      <w:r w:rsidR="00650B8D" w:rsidRPr="00650B8D">
        <w:rPr>
          <w:rStyle w:val="Strong"/>
          <w:rFonts w:asciiTheme="minorBidi" w:hAnsiTheme="minorBidi"/>
          <w:b w:val="0"/>
          <w:bCs w:val="0"/>
          <w:sz w:val="24"/>
          <w:szCs w:val="24"/>
        </w:rPr>
        <w:t>first Growing Places Fund (GPF) scheme</w:t>
      </w:r>
      <w:r w:rsidR="00650B8D">
        <w:rPr>
          <w:rStyle w:val="Strong"/>
          <w:rFonts w:asciiTheme="minorBidi" w:hAnsiTheme="minorBidi"/>
          <w:b w:val="0"/>
          <w:bCs w:val="0"/>
          <w:sz w:val="24"/>
          <w:szCs w:val="24"/>
        </w:rPr>
        <w:t xml:space="preserve">, </w:t>
      </w:r>
      <w:r w:rsidR="006C2C45">
        <w:rPr>
          <w:rStyle w:val="Strong"/>
          <w:rFonts w:asciiTheme="minorBidi" w:hAnsiTheme="minorBidi"/>
          <w:b w:val="0"/>
          <w:bCs w:val="0"/>
          <w:sz w:val="24"/>
          <w:szCs w:val="24"/>
        </w:rPr>
        <w:t xml:space="preserve">with the opening of a new car park in Exchange Street, which is part of the Waterside North </w:t>
      </w:r>
      <w:r w:rsidR="006C2C45" w:rsidRPr="00857A42">
        <w:rPr>
          <w:rStyle w:val="Strong"/>
          <w:rFonts w:asciiTheme="minorBidi" w:hAnsiTheme="minorBidi"/>
          <w:b w:val="0"/>
          <w:bCs w:val="0"/>
          <w:sz w:val="24"/>
          <w:szCs w:val="24"/>
        </w:rPr>
        <w:t xml:space="preserve">Masterplan, in addition to key development schemes coming to </w:t>
      </w:r>
      <w:r w:rsidR="00A81544" w:rsidRPr="00857A42">
        <w:rPr>
          <w:rStyle w:val="Strong"/>
          <w:rFonts w:asciiTheme="minorBidi" w:hAnsiTheme="minorBidi"/>
          <w:b w:val="0"/>
          <w:bCs w:val="0"/>
          <w:sz w:val="24"/>
          <w:szCs w:val="24"/>
        </w:rPr>
        <w:t xml:space="preserve">completion in Wycombe Town Centre. </w:t>
      </w:r>
    </w:p>
    <w:p w:rsidR="00A81544" w:rsidRPr="00857A42" w:rsidRDefault="00A81544" w:rsidP="00857A42">
      <w:pPr>
        <w:spacing w:after="0" w:line="360" w:lineRule="auto"/>
        <w:outlineLvl w:val="1"/>
        <w:rPr>
          <w:rStyle w:val="Strong"/>
          <w:rFonts w:asciiTheme="minorBidi" w:hAnsiTheme="minorBidi"/>
          <w:b w:val="0"/>
          <w:bCs w:val="0"/>
          <w:sz w:val="24"/>
          <w:szCs w:val="24"/>
        </w:rPr>
      </w:pPr>
    </w:p>
    <w:p w:rsidR="00825D18" w:rsidRPr="00857A42" w:rsidRDefault="00A81544" w:rsidP="00857A42">
      <w:pPr>
        <w:spacing w:after="0" w:line="360" w:lineRule="auto"/>
        <w:outlineLvl w:val="1"/>
        <w:rPr>
          <w:rFonts w:asciiTheme="minorBidi" w:hAnsiTheme="minorBidi"/>
          <w:sz w:val="24"/>
          <w:szCs w:val="24"/>
        </w:rPr>
      </w:pPr>
      <w:r w:rsidRPr="00857A42">
        <w:rPr>
          <w:rFonts w:asciiTheme="minorBidi" w:hAnsiTheme="minorBidi"/>
          <w:sz w:val="24"/>
          <w:szCs w:val="24"/>
        </w:rPr>
        <w:t>Town centre r</w:t>
      </w:r>
      <w:r w:rsidR="00825D18" w:rsidRPr="00857A42">
        <w:rPr>
          <w:rFonts w:asciiTheme="minorBidi" w:hAnsiTheme="minorBidi"/>
          <w:sz w:val="24"/>
          <w:szCs w:val="24"/>
        </w:rPr>
        <w:t>enewal is an important priority for BTVLEP</w:t>
      </w:r>
      <w:r w:rsidRPr="00857A42">
        <w:rPr>
          <w:rFonts w:asciiTheme="minorBidi" w:hAnsiTheme="minorBidi"/>
          <w:sz w:val="24"/>
          <w:szCs w:val="24"/>
        </w:rPr>
        <w:t>, to</w:t>
      </w:r>
      <w:r w:rsidR="00825D18" w:rsidRPr="00857A42">
        <w:rPr>
          <w:rFonts w:asciiTheme="minorBidi" w:hAnsiTheme="minorBidi"/>
          <w:sz w:val="24"/>
          <w:szCs w:val="24"/>
        </w:rPr>
        <w:t xml:space="preserve"> increase the economic viability of town centre businesses, increase their attractiveness as inward investment locations</w:t>
      </w:r>
      <w:r w:rsidRPr="00857A42">
        <w:rPr>
          <w:rFonts w:asciiTheme="minorBidi" w:hAnsiTheme="minorBidi"/>
          <w:sz w:val="24"/>
          <w:szCs w:val="24"/>
        </w:rPr>
        <w:t xml:space="preserve"> and enhance Buckinghamshire’s visitor e</w:t>
      </w:r>
      <w:r w:rsidR="00825D18" w:rsidRPr="00857A42">
        <w:rPr>
          <w:rFonts w:asciiTheme="minorBidi" w:hAnsiTheme="minorBidi"/>
          <w:sz w:val="24"/>
          <w:szCs w:val="24"/>
        </w:rPr>
        <w:t>conomy offer.</w:t>
      </w:r>
    </w:p>
    <w:p w:rsidR="00A81544" w:rsidRPr="00857A42" w:rsidRDefault="00A81544" w:rsidP="00857A42">
      <w:pPr>
        <w:spacing w:after="0" w:line="360" w:lineRule="auto"/>
        <w:outlineLvl w:val="1"/>
        <w:rPr>
          <w:rFonts w:asciiTheme="minorBidi" w:hAnsiTheme="minorBidi"/>
          <w:sz w:val="24"/>
          <w:szCs w:val="24"/>
        </w:rPr>
      </w:pPr>
    </w:p>
    <w:p w:rsidR="00A81544" w:rsidRPr="00857A42" w:rsidRDefault="00CF3D3C" w:rsidP="00857A42">
      <w:pPr>
        <w:spacing w:after="0" w:line="360" w:lineRule="auto"/>
        <w:rPr>
          <w:rFonts w:asciiTheme="minorBidi" w:hAnsiTheme="minorBidi"/>
          <w:sz w:val="24"/>
          <w:szCs w:val="24"/>
        </w:rPr>
      </w:pPr>
      <w:r>
        <w:rPr>
          <w:rFonts w:asciiTheme="minorBidi" w:hAnsiTheme="minorBidi"/>
          <w:sz w:val="24"/>
          <w:szCs w:val="24"/>
        </w:rPr>
        <w:t>To this end</w:t>
      </w:r>
      <w:r w:rsidR="00A81544" w:rsidRPr="00857A42">
        <w:rPr>
          <w:rFonts w:asciiTheme="minorBidi" w:hAnsiTheme="minorBidi"/>
          <w:sz w:val="24"/>
          <w:szCs w:val="24"/>
        </w:rPr>
        <w:t xml:space="preserve"> a number of sc</w:t>
      </w:r>
      <w:r w:rsidR="00D00CDC" w:rsidRPr="00857A42">
        <w:rPr>
          <w:rFonts w:asciiTheme="minorBidi" w:hAnsiTheme="minorBidi"/>
          <w:sz w:val="24"/>
          <w:szCs w:val="24"/>
        </w:rPr>
        <w:t>hemes are</w:t>
      </w:r>
      <w:r w:rsidR="00A81544" w:rsidRPr="00857A42">
        <w:rPr>
          <w:rFonts w:asciiTheme="minorBidi" w:hAnsiTheme="minorBidi"/>
          <w:sz w:val="24"/>
          <w:szCs w:val="24"/>
        </w:rPr>
        <w:t xml:space="preserve"> underway, in part fun</w:t>
      </w:r>
      <w:r w:rsidR="00D00CDC" w:rsidRPr="00857A42">
        <w:rPr>
          <w:rFonts w:asciiTheme="minorBidi" w:hAnsiTheme="minorBidi"/>
          <w:sz w:val="24"/>
          <w:szCs w:val="24"/>
        </w:rPr>
        <w:t>ded through Growing Places funding and in partnership with The District and County Councils, t</w:t>
      </w:r>
      <w:r w:rsidR="00A81544" w:rsidRPr="00857A42">
        <w:rPr>
          <w:rFonts w:asciiTheme="minorBidi" w:hAnsiTheme="minorBidi"/>
          <w:sz w:val="24"/>
          <w:szCs w:val="24"/>
        </w:rPr>
        <w:t>hese include; Aylesbury Town Centre – this scheme includes the completion of the regeneration of the South o</w:t>
      </w:r>
      <w:r w:rsidR="00D00CDC" w:rsidRPr="00857A42">
        <w:rPr>
          <w:rFonts w:asciiTheme="minorBidi" w:hAnsiTheme="minorBidi"/>
          <w:sz w:val="24"/>
          <w:szCs w:val="24"/>
        </w:rPr>
        <w:t xml:space="preserve">f Exchange Street </w:t>
      </w:r>
      <w:r w:rsidR="00A81544" w:rsidRPr="00857A42">
        <w:rPr>
          <w:rFonts w:asciiTheme="minorBidi" w:hAnsiTheme="minorBidi"/>
          <w:sz w:val="24"/>
          <w:szCs w:val="24"/>
        </w:rPr>
        <w:t>and regenerating the Nor</w:t>
      </w:r>
      <w:r w:rsidR="00D00CDC" w:rsidRPr="00857A42">
        <w:rPr>
          <w:rFonts w:asciiTheme="minorBidi" w:hAnsiTheme="minorBidi"/>
          <w:sz w:val="24"/>
          <w:szCs w:val="24"/>
        </w:rPr>
        <w:t xml:space="preserve">th of Exchange Street; </w:t>
      </w:r>
      <w:r w:rsidR="00857A42" w:rsidRPr="00857A42">
        <w:rPr>
          <w:rFonts w:asciiTheme="minorBidi" w:hAnsiTheme="minorBidi"/>
          <w:sz w:val="24"/>
          <w:szCs w:val="24"/>
        </w:rPr>
        <w:t xml:space="preserve">and in High Wycombe the </w:t>
      </w:r>
      <w:r w:rsidR="00A81544" w:rsidRPr="00857A42">
        <w:rPr>
          <w:rFonts w:asciiTheme="minorBidi" w:hAnsiTheme="minorBidi"/>
          <w:sz w:val="24"/>
          <w:szCs w:val="24"/>
        </w:rPr>
        <w:t>Hughenden Quarter Link</w:t>
      </w:r>
      <w:r w:rsidR="00857A42" w:rsidRPr="00857A42">
        <w:rPr>
          <w:rFonts w:asciiTheme="minorBidi" w:hAnsiTheme="minorBidi"/>
          <w:sz w:val="24"/>
          <w:szCs w:val="24"/>
        </w:rPr>
        <w:t xml:space="preserve"> Road</w:t>
      </w:r>
      <w:r w:rsidR="00857A42">
        <w:rPr>
          <w:rFonts w:asciiTheme="minorBidi" w:hAnsiTheme="minorBidi"/>
          <w:sz w:val="24"/>
          <w:szCs w:val="24"/>
        </w:rPr>
        <w:t>;</w:t>
      </w:r>
      <w:r w:rsidR="00857A42" w:rsidRPr="00857A42">
        <w:rPr>
          <w:rFonts w:asciiTheme="minorBidi" w:hAnsiTheme="minorBidi"/>
          <w:sz w:val="24"/>
          <w:szCs w:val="24"/>
        </w:rPr>
        <w:t xml:space="preserve"> Upper Access Road; </w:t>
      </w:r>
      <w:r w:rsidR="00857A42">
        <w:rPr>
          <w:rFonts w:asciiTheme="minorBidi" w:hAnsiTheme="minorBidi"/>
          <w:sz w:val="24"/>
          <w:szCs w:val="24"/>
        </w:rPr>
        <w:t xml:space="preserve">and </w:t>
      </w:r>
      <w:r w:rsidR="00857A42" w:rsidRPr="00650B8D">
        <w:rPr>
          <w:rFonts w:asciiTheme="minorBidi" w:hAnsiTheme="minorBidi"/>
          <w:sz w:val="24"/>
          <w:szCs w:val="24"/>
        </w:rPr>
        <w:t>High Wycombe Town Centre</w:t>
      </w:r>
      <w:r w:rsidR="00857A42">
        <w:rPr>
          <w:rFonts w:asciiTheme="minorBidi" w:hAnsiTheme="minorBidi"/>
          <w:sz w:val="24"/>
          <w:szCs w:val="24"/>
        </w:rPr>
        <w:t>.</w:t>
      </w:r>
    </w:p>
    <w:p w:rsidR="00A81544" w:rsidRPr="00857A42" w:rsidRDefault="00A81544" w:rsidP="00857A42">
      <w:pPr>
        <w:spacing w:after="0" w:line="360" w:lineRule="auto"/>
        <w:outlineLvl w:val="1"/>
        <w:rPr>
          <w:rFonts w:asciiTheme="minorBidi" w:hAnsiTheme="minorBidi"/>
          <w:sz w:val="24"/>
          <w:szCs w:val="24"/>
        </w:rPr>
      </w:pPr>
    </w:p>
    <w:p w:rsidR="00825D18" w:rsidRPr="00A81544" w:rsidRDefault="00A81544" w:rsidP="00A81544">
      <w:pPr>
        <w:spacing w:after="0" w:line="360" w:lineRule="auto"/>
        <w:outlineLvl w:val="1"/>
        <w:rPr>
          <w:rStyle w:val="Strong"/>
          <w:rFonts w:asciiTheme="minorBidi" w:hAnsiTheme="minorBidi"/>
          <w:b w:val="0"/>
          <w:bCs w:val="0"/>
          <w:sz w:val="24"/>
          <w:szCs w:val="24"/>
        </w:rPr>
      </w:pPr>
      <w:r w:rsidRPr="00650B8D">
        <w:rPr>
          <w:rFonts w:asciiTheme="minorBidi" w:hAnsiTheme="minorBidi"/>
          <w:sz w:val="24"/>
          <w:szCs w:val="24"/>
        </w:rPr>
        <w:t>Regeneration of Aylesbury town centre is needed to meet changing expectations and help Aylesbury fulfil its potential as a major centre for housing and employment growth.</w:t>
      </w:r>
      <w:r>
        <w:rPr>
          <w:rFonts w:asciiTheme="minorBidi" w:hAnsiTheme="minorBidi"/>
          <w:sz w:val="24"/>
          <w:szCs w:val="24"/>
        </w:rPr>
        <w:t xml:space="preserve"> </w:t>
      </w:r>
      <w:r w:rsidR="00825D18" w:rsidRPr="00650B8D">
        <w:rPr>
          <w:rFonts w:asciiTheme="minorBidi" w:hAnsiTheme="minorBidi"/>
          <w:sz w:val="24"/>
          <w:szCs w:val="24"/>
        </w:rPr>
        <w:t>The development of Waterside North, to th</w:t>
      </w:r>
      <w:r>
        <w:rPr>
          <w:rFonts w:asciiTheme="minorBidi" w:hAnsiTheme="minorBidi"/>
          <w:sz w:val="24"/>
          <w:szCs w:val="24"/>
        </w:rPr>
        <w:t>e north of Exchange Street, is a</w:t>
      </w:r>
      <w:r w:rsidR="00825D18" w:rsidRPr="00650B8D">
        <w:rPr>
          <w:rFonts w:asciiTheme="minorBidi" w:hAnsiTheme="minorBidi"/>
          <w:sz w:val="24"/>
          <w:szCs w:val="24"/>
        </w:rPr>
        <w:t xml:space="preserve"> phased </w:t>
      </w:r>
      <w:r>
        <w:rPr>
          <w:rFonts w:asciiTheme="minorBidi" w:hAnsiTheme="minorBidi"/>
          <w:sz w:val="24"/>
          <w:szCs w:val="24"/>
        </w:rPr>
        <w:t xml:space="preserve">development which will provide </w:t>
      </w:r>
      <w:r w:rsidR="00825D18" w:rsidRPr="00650B8D">
        <w:rPr>
          <w:rFonts w:asciiTheme="minorBidi" w:hAnsiTheme="minorBidi"/>
          <w:sz w:val="24"/>
          <w:szCs w:val="24"/>
        </w:rPr>
        <w:t>a mix of attractions, including a major new shopping centre, restaurants and housing</w:t>
      </w:r>
      <w:r>
        <w:rPr>
          <w:rFonts w:asciiTheme="minorBidi" w:hAnsiTheme="minorBidi"/>
          <w:sz w:val="24"/>
          <w:szCs w:val="24"/>
        </w:rPr>
        <w:t>.</w:t>
      </w:r>
    </w:p>
    <w:p w:rsidR="00060AFB" w:rsidRDefault="00060AFB" w:rsidP="00A81544">
      <w:pPr>
        <w:spacing w:after="0" w:line="360" w:lineRule="auto"/>
        <w:jc w:val="center"/>
        <w:outlineLvl w:val="1"/>
        <w:rPr>
          <w:rStyle w:val="Strong"/>
          <w:rFonts w:asciiTheme="minorBidi" w:hAnsiTheme="minorBidi"/>
          <w:sz w:val="24"/>
          <w:szCs w:val="24"/>
        </w:rPr>
      </w:pPr>
    </w:p>
    <w:p w:rsidR="004C11CB" w:rsidRDefault="005754CA" w:rsidP="005754CA">
      <w:pPr>
        <w:spacing w:after="0" w:line="360" w:lineRule="auto"/>
        <w:jc w:val="right"/>
        <w:outlineLvl w:val="1"/>
        <w:rPr>
          <w:rStyle w:val="Strong"/>
          <w:rFonts w:asciiTheme="minorBidi" w:hAnsiTheme="minorBidi"/>
          <w:sz w:val="24"/>
          <w:szCs w:val="24"/>
        </w:rPr>
      </w:pPr>
      <w:r>
        <w:rPr>
          <w:rStyle w:val="Strong"/>
          <w:rFonts w:asciiTheme="minorBidi" w:hAnsiTheme="minorBidi"/>
          <w:sz w:val="24"/>
          <w:szCs w:val="24"/>
        </w:rPr>
        <w:t>more…</w:t>
      </w:r>
    </w:p>
    <w:p w:rsidR="004C11CB" w:rsidRPr="00650B8D" w:rsidRDefault="004C11CB" w:rsidP="00A81544">
      <w:pPr>
        <w:spacing w:after="0" w:line="360" w:lineRule="auto"/>
        <w:jc w:val="center"/>
        <w:outlineLvl w:val="1"/>
        <w:rPr>
          <w:rStyle w:val="Strong"/>
          <w:rFonts w:asciiTheme="minorBidi" w:hAnsiTheme="minorBidi"/>
          <w:sz w:val="24"/>
          <w:szCs w:val="24"/>
        </w:rPr>
      </w:pPr>
    </w:p>
    <w:p w:rsidR="005754CA" w:rsidRDefault="005754CA" w:rsidP="005754CA">
      <w:pPr>
        <w:spacing w:after="0" w:line="240" w:lineRule="auto"/>
        <w:outlineLvl w:val="1"/>
        <w:rPr>
          <w:rStyle w:val="Strong"/>
          <w:rFonts w:asciiTheme="minorBidi" w:hAnsiTheme="minorBidi"/>
          <w:sz w:val="24"/>
          <w:szCs w:val="24"/>
        </w:rPr>
      </w:pPr>
      <w:r>
        <w:rPr>
          <w:rStyle w:val="Strong"/>
          <w:rFonts w:asciiTheme="minorBidi" w:hAnsiTheme="minorBidi"/>
          <w:sz w:val="24"/>
          <w:szCs w:val="24"/>
        </w:rPr>
        <w:lastRenderedPageBreak/>
        <w:t>Waterside North car park marks the first scheme to ben</w:t>
      </w:r>
      <w:r w:rsidR="00D03B38">
        <w:rPr>
          <w:rStyle w:val="Strong"/>
          <w:rFonts w:asciiTheme="minorBidi" w:hAnsiTheme="minorBidi"/>
          <w:sz w:val="24"/>
          <w:szCs w:val="24"/>
        </w:rPr>
        <w:t>efit from Growing Places Fund: 2</w:t>
      </w:r>
      <w:r>
        <w:rPr>
          <w:rStyle w:val="Strong"/>
          <w:rFonts w:asciiTheme="minorBidi" w:hAnsiTheme="minorBidi"/>
          <w:sz w:val="24"/>
          <w:szCs w:val="24"/>
        </w:rPr>
        <w:t xml:space="preserve"> </w:t>
      </w:r>
    </w:p>
    <w:p w:rsidR="005754CA" w:rsidRDefault="005754CA" w:rsidP="00A81544">
      <w:pPr>
        <w:spacing w:after="0" w:line="360" w:lineRule="auto"/>
        <w:outlineLvl w:val="1"/>
        <w:rPr>
          <w:rFonts w:asciiTheme="minorBidi" w:hAnsiTheme="minorBidi"/>
          <w:sz w:val="24"/>
          <w:szCs w:val="24"/>
        </w:rPr>
      </w:pPr>
    </w:p>
    <w:p w:rsidR="001A751F" w:rsidRPr="001A751F" w:rsidRDefault="00104D3C" w:rsidP="00D03B38">
      <w:pPr>
        <w:spacing w:after="0" w:line="360" w:lineRule="auto"/>
        <w:outlineLvl w:val="1"/>
        <w:rPr>
          <w:rFonts w:asciiTheme="minorBidi" w:hAnsiTheme="minorBidi"/>
          <w:sz w:val="24"/>
          <w:szCs w:val="24"/>
        </w:rPr>
      </w:pPr>
      <w:r>
        <w:rPr>
          <w:rFonts w:asciiTheme="minorBidi" w:hAnsiTheme="minorBidi"/>
          <w:sz w:val="24"/>
          <w:szCs w:val="24"/>
        </w:rPr>
        <w:t>Richard Harrington</w:t>
      </w:r>
      <w:r>
        <w:rPr>
          <w:rFonts w:asciiTheme="minorBidi" w:hAnsiTheme="minorBidi"/>
          <w:sz w:val="24"/>
          <w:szCs w:val="24"/>
          <w:lang w:val="en-US"/>
        </w:rPr>
        <w:t xml:space="preserve">, Managing Director of Buckinghamshire Advantage, said: “We </w:t>
      </w:r>
      <w:r w:rsidRPr="001A751F">
        <w:rPr>
          <w:rFonts w:asciiTheme="minorBidi" w:hAnsiTheme="minorBidi"/>
          <w:sz w:val="24"/>
          <w:szCs w:val="24"/>
          <w:lang w:val="en-US"/>
        </w:rPr>
        <w:t xml:space="preserve">are delighted with the </w:t>
      </w:r>
      <w:r w:rsidR="00E2027E" w:rsidRPr="001A751F">
        <w:rPr>
          <w:rStyle w:val="Strong"/>
          <w:rFonts w:asciiTheme="minorBidi" w:hAnsiTheme="minorBidi"/>
          <w:b w:val="0"/>
          <w:bCs w:val="0"/>
          <w:sz w:val="24"/>
          <w:szCs w:val="24"/>
        </w:rPr>
        <w:t>opening of a new car park in Exchange Street w</w:t>
      </w:r>
      <w:r w:rsidR="001A751F" w:rsidRPr="001A751F">
        <w:rPr>
          <w:rStyle w:val="Strong"/>
          <w:rFonts w:asciiTheme="minorBidi" w:hAnsiTheme="minorBidi"/>
          <w:b w:val="0"/>
          <w:bCs w:val="0"/>
          <w:sz w:val="24"/>
          <w:szCs w:val="24"/>
        </w:rPr>
        <w:t>hich marks the completion of our</w:t>
      </w:r>
      <w:r w:rsidR="00E2027E" w:rsidRPr="001A751F">
        <w:rPr>
          <w:rStyle w:val="Strong"/>
          <w:rFonts w:asciiTheme="minorBidi" w:hAnsiTheme="minorBidi"/>
          <w:b w:val="0"/>
          <w:bCs w:val="0"/>
          <w:sz w:val="24"/>
          <w:szCs w:val="24"/>
        </w:rPr>
        <w:t xml:space="preserve"> first GPF scheme</w:t>
      </w:r>
      <w:r w:rsidR="001A751F" w:rsidRPr="001A751F">
        <w:rPr>
          <w:rStyle w:val="Strong"/>
          <w:rFonts w:asciiTheme="minorBidi" w:hAnsiTheme="minorBidi"/>
          <w:b w:val="0"/>
          <w:bCs w:val="0"/>
          <w:sz w:val="24"/>
          <w:szCs w:val="24"/>
        </w:rPr>
        <w:t xml:space="preserve">, </w:t>
      </w:r>
      <w:r w:rsidR="001A751F" w:rsidRPr="001A751F">
        <w:rPr>
          <w:rFonts w:asciiTheme="minorBidi" w:hAnsiTheme="minorBidi"/>
          <w:color w:val="000000"/>
          <w:sz w:val="24"/>
          <w:szCs w:val="24"/>
        </w:rPr>
        <w:t xml:space="preserve">but it </w:t>
      </w:r>
      <w:r w:rsidR="00CF3D3C">
        <w:rPr>
          <w:rFonts w:asciiTheme="minorBidi" w:hAnsiTheme="minorBidi"/>
          <w:color w:val="000000"/>
          <w:sz w:val="24"/>
          <w:szCs w:val="24"/>
        </w:rPr>
        <w:t>also facilitates</w:t>
      </w:r>
      <w:r w:rsidR="001A751F" w:rsidRPr="001A751F">
        <w:rPr>
          <w:rFonts w:asciiTheme="minorBidi" w:hAnsiTheme="minorBidi"/>
          <w:color w:val="000000"/>
          <w:sz w:val="24"/>
          <w:szCs w:val="24"/>
        </w:rPr>
        <w:t xml:space="preserve"> the next phase of the regeneratio</w:t>
      </w:r>
      <w:r w:rsidR="00ED152B">
        <w:rPr>
          <w:rFonts w:asciiTheme="minorBidi" w:hAnsiTheme="minorBidi"/>
          <w:color w:val="000000"/>
          <w:sz w:val="24"/>
          <w:szCs w:val="24"/>
        </w:rPr>
        <w:t>n of this part of Aylesbury</w:t>
      </w:r>
      <w:r w:rsidR="001A751F" w:rsidRPr="001A751F">
        <w:rPr>
          <w:rFonts w:asciiTheme="minorBidi" w:hAnsiTheme="minorBidi"/>
          <w:color w:val="000000"/>
          <w:sz w:val="24"/>
          <w:szCs w:val="24"/>
        </w:rPr>
        <w:t>."</w:t>
      </w:r>
    </w:p>
    <w:p w:rsidR="001A751F" w:rsidRDefault="001A751F" w:rsidP="00D03B38">
      <w:pPr>
        <w:spacing w:after="0" w:line="360" w:lineRule="auto"/>
        <w:outlineLvl w:val="1"/>
        <w:rPr>
          <w:rFonts w:asciiTheme="minorBidi" w:hAnsiTheme="minorBidi"/>
          <w:sz w:val="24"/>
          <w:szCs w:val="24"/>
        </w:rPr>
      </w:pPr>
    </w:p>
    <w:p w:rsidR="00CF3D3C" w:rsidRPr="007547E9" w:rsidRDefault="001A751F" w:rsidP="007547E9">
      <w:pPr>
        <w:spacing w:after="0" w:line="360" w:lineRule="auto"/>
        <w:outlineLvl w:val="1"/>
        <w:rPr>
          <w:rFonts w:asciiTheme="minorBidi" w:hAnsiTheme="minorBidi"/>
          <w:sz w:val="24"/>
          <w:szCs w:val="24"/>
        </w:rPr>
      </w:pPr>
      <w:r w:rsidRPr="007547E9">
        <w:rPr>
          <w:rFonts w:asciiTheme="minorBidi" w:hAnsiTheme="minorBidi"/>
          <w:sz w:val="24"/>
          <w:szCs w:val="24"/>
        </w:rPr>
        <w:t>Richard added: “</w:t>
      </w:r>
      <w:r w:rsidR="0037299F" w:rsidRPr="007547E9">
        <w:rPr>
          <w:rFonts w:asciiTheme="minorBidi" w:hAnsiTheme="minorBidi"/>
          <w:sz w:val="24"/>
          <w:szCs w:val="24"/>
        </w:rPr>
        <w:t xml:space="preserve">GPF is essential to the development of </w:t>
      </w:r>
      <w:r w:rsidR="007547E9" w:rsidRPr="007547E9">
        <w:rPr>
          <w:rFonts w:asciiTheme="minorBidi" w:hAnsiTheme="minorBidi"/>
          <w:sz w:val="24"/>
          <w:szCs w:val="24"/>
        </w:rPr>
        <w:t>Aylesbury and Wycombe towns centres to</w:t>
      </w:r>
      <w:r w:rsidR="00CF3D3C" w:rsidRPr="007547E9">
        <w:rPr>
          <w:rFonts w:asciiTheme="minorBidi" w:hAnsiTheme="minorBidi"/>
          <w:sz w:val="24"/>
          <w:szCs w:val="24"/>
        </w:rPr>
        <w:t xml:space="preserve"> facilitate the development of the</w:t>
      </w:r>
      <w:r w:rsidR="00ED152B">
        <w:rPr>
          <w:rFonts w:asciiTheme="minorBidi" w:hAnsiTheme="minorBidi"/>
          <w:sz w:val="24"/>
          <w:szCs w:val="24"/>
        </w:rPr>
        <w:t>se key areas of land,</w:t>
      </w:r>
      <w:r w:rsidR="00CF3D3C" w:rsidRPr="007547E9">
        <w:rPr>
          <w:rFonts w:asciiTheme="minorBidi" w:hAnsiTheme="minorBidi"/>
          <w:sz w:val="24"/>
          <w:szCs w:val="24"/>
        </w:rPr>
        <w:t xml:space="preserve"> resulting in job crea</w:t>
      </w:r>
      <w:r w:rsidR="00ED152B">
        <w:rPr>
          <w:rFonts w:asciiTheme="minorBidi" w:hAnsiTheme="minorBidi"/>
          <w:sz w:val="24"/>
          <w:szCs w:val="24"/>
        </w:rPr>
        <w:t>tion and regeneration</w:t>
      </w:r>
      <w:r w:rsidR="007547E9" w:rsidRPr="007547E9">
        <w:rPr>
          <w:rFonts w:asciiTheme="minorBidi" w:hAnsiTheme="minorBidi"/>
          <w:sz w:val="24"/>
          <w:szCs w:val="24"/>
        </w:rPr>
        <w:t>, along with road im</w:t>
      </w:r>
      <w:r w:rsidR="007547E9">
        <w:rPr>
          <w:rFonts w:asciiTheme="minorBidi" w:hAnsiTheme="minorBidi"/>
          <w:sz w:val="24"/>
          <w:szCs w:val="24"/>
        </w:rPr>
        <w:t>provement schemes</w:t>
      </w:r>
      <w:r w:rsidR="007547E9" w:rsidRPr="007547E9">
        <w:rPr>
          <w:rFonts w:asciiTheme="minorBidi" w:hAnsiTheme="minorBidi"/>
          <w:sz w:val="24"/>
          <w:szCs w:val="24"/>
        </w:rPr>
        <w:t xml:space="preserve"> to </w:t>
      </w:r>
      <w:r w:rsidR="00CF3D3C" w:rsidRPr="007547E9">
        <w:rPr>
          <w:rFonts w:asciiTheme="minorBidi" w:hAnsiTheme="minorBidi"/>
          <w:sz w:val="24"/>
          <w:szCs w:val="24"/>
        </w:rPr>
        <w:t>significantly reduce congestion, improve journey times and journey reliabili</w:t>
      </w:r>
      <w:r w:rsidR="007547E9" w:rsidRPr="007547E9">
        <w:rPr>
          <w:rFonts w:asciiTheme="minorBidi" w:hAnsiTheme="minorBidi"/>
          <w:sz w:val="24"/>
          <w:szCs w:val="24"/>
        </w:rPr>
        <w:t>ty</w:t>
      </w:r>
      <w:r w:rsidR="007547E9">
        <w:rPr>
          <w:rFonts w:asciiTheme="minorBidi" w:hAnsiTheme="minorBidi"/>
          <w:sz w:val="24"/>
          <w:szCs w:val="24"/>
        </w:rPr>
        <w:t xml:space="preserve"> in these areas</w:t>
      </w:r>
      <w:r w:rsidR="007547E9" w:rsidRPr="007547E9">
        <w:rPr>
          <w:rFonts w:asciiTheme="minorBidi" w:hAnsiTheme="minorBidi"/>
          <w:sz w:val="24"/>
          <w:szCs w:val="24"/>
        </w:rPr>
        <w:t>.”</w:t>
      </w:r>
    </w:p>
    <w:p w:rsidR="001A751F" w:rsidRPr="001A751F" w:rsidRDefault="001A751F" w:rsidP="00D03B38">
      <w:pPr>
        <w:spacing w:after="0" w:line="360" w:lineRule="auto"/>
        <w:outlineLvl w:val="1"/>
        <w:rPr>
          <w:rFonts w:asciiTheme="minorBidi" w:hAnsiTheme="minorBidi"/>
          <w:sz w:val="24"/>
          <w:szCs w:val="24"/>
        </w:rPr>
      </w:pPr>
    </w:p>
    <w:p w:rsidR="00E2027E" w:rsidRPr="00E2027E" w:rsidRDefault="00A81544" w:rsidP="00D03B38">
      <w:pPr>
        <w:spacing w:after="0" w:line="360" w:lineRule="auto"/>
        <w:outlineLvl w:val="1"/>
        <w:rPr>
          <w:rFonts w:asciiTheme="minorBidi" w:hAnsiTheme="minorBidi"/>
          <w:b/>
          <w:bCs/>
          <w:sz w:val="24"/>
          <w:szCs w:val="24"/>
        </w:rPr>
      </w:pPr>
      <w:r>
        <w:rPr>
          <w:rFonts w:asciiTheme="minorBidi" w:hAnsiTheme="minorBidi"/>
          <w:sz w:val="24"/>
          <w:szCs w:val="24"/>
        </w:rPr>
        <w:t xml:space="preserve">The delivery arm of BTVLEP, Buckinghamshire Advantage (formerly </w:t>
      </w:r>
      <w:r w:rsidR="00825D18" w:rsidRPr="00650B8D">
        <w:rPr>
          <w:rFonts w:asciiTheme="minorBidi" w:hAnsiTheme="minorBidi"/>
          <w:sz w:val="24"/>
          <w:szCs w:val="24"/>
        </w:rPr>
        <w:t>A</w:t>
      </w:r>
      <w:r>
        <w:rPr>
          <w:rFonts w:asciiTheme="minorBidi" w:hAnsiTheme="minorBidi"/>
          <w:sz w:val="24"/>
          <w:szCs w:val="24"/>
        </w:rPr>
        <w:t>ylesbury Vale Advantage)</w:t>
      </w:r>
      <w:r w:rsidR="00825D18" w:rsidRPr="00650B8D">
        <w:rPr>
          <w:rFonts w:asciiTheme="minorBidi" w:hAnsiTheme="minorBidi"/>
          <w:sz w:val="24"/>
          <w:szCs w:val="24"/>
        </w:rPr>
        <w:t xml:space="preserve"> acquired the former Aylesbury police station which has been vacant since 2008. The Building is situated in a prominent location at the junction of Exchange Street and Wa</w:t>
      </w:r>
      <w:r>
        <w:rPr>
          <w:rFonts w:asciiTheme="minorBidi" w:hAnsiTheme="minorBidi"/>
          <w:sz w:val="24"/>
          <w:szCs w:val="24"/>
        </w:rPr>
        <w:t>lton Street and</w:t>
      </w:r>
      <w:r w:rsidR="00E2027E">
        <w:rPr>
          <w:rFonts w:asciiTheme="minorBidi" w:hAnsiTheme="minorBidi"/>
          <w:sz w:val="24"/>
          <w:szCs w:val="24"/>
        </w:rPr>
        <w:t xml:space="preserve"> is</w:t>
      </w:r>
      <w:r w:rsidR="00825D18" w:rsidRPr="00650B8D">
        <w:rPr>
          <w:rFonts w:asciiTheme="minorBidi" w:hAnsiTheme="minorBidi"/>
          <w:sz w:val="24"/>
          <w:szCs w:val="24"/>
        </w:rPr>
        <w:t xml:space="preserve"> an important part of the phased delivery of the proposed Watersi</w:t>
      </w:r>
      <w:r w:rsidR="00E2027E">
        <w:rPr>
          <w:rFonts w:asciiTheme="minorBidi" w:hAnsiTheme="minorBidi"/>
          <w:sz w:val="24"/>
          <w:szCs w:val="24"/>
        </w:rPr>
        <w:t xml:space="preserve">de North retail led development and was supported by GPF funding of </w:t>
      </w:r>
      <w:r w:rsidR="00E2027E" w:rsidRPr="00E2027E">
        <w:rPr>
          <w:rStyle w:val="Strong"/>
          <w:rFonts w:asciiTheme="minorBidi" w:hAnsiTheme="minorBidi"/>
          <w:b w:val="0"/>
          <w:bCs w:val="0"/>
          <w:sz w:val="24"/>
          <w:szCs w:val="24"/>
        </w:rPr>
        <w:t>£</w:t>
      </w:r>
      <w:r w:rsidR="00E2027E" w:rsidRPr="00E2027E">
        <w:rPr>
          <w:rFonts w:asciiTheme="minorBidi" w:hAnsiTheme="minorBidi"/>
          <w:sz w:val="24"/>
          <w:szCs w:val="24"/>
        </w:rPr>
        <w:t>2m</w:t>
      </w:r>
      <w:r w:rsidR="00E2027E">
        <w:rPr>
          <w:rFonts w:asciiTheme="minorBidi" w:hAnsiTheme="minorBidi"/>
          <w:sz w:val="24"/>
          <w:szCs w:val="24"/>
        </w:rPr>
        <w:t>.</w:t>
      </w:r>
      <w:r w:rsidR="00E2027E" w:rsidRPr="00650B8D">
        <w:rPr>
          <w:rFonts w:asciiTheme="minorBidi" w:hAnsiTheme="minorBidi"/>
          <w:sz w:val="24"/>
          <w:szCs w:val="24"/>
        </w:rPr>
        <w:t xml:space="preserve"> </w:t>
      </w:r>
    </w:p>
    <w:p w:rsidR="00E2027E" w:rsidRPr="00650B8D" w:rsidRDefault="00E2027E" w:rsidP="00D03B38">
      <w:pPr>
        <w:spacing w:after="0" w:line="360" w:lineRule="auto"/>
        <w:rPr>
          <w:rFonts w:asciiTheme="minorBidi" w:hAnsiTheme="minorBidi"/>
          <w:sz w:val="24"/>
          <w:szCs w:val="24"/>
        </w:rPr>
      </w:pPr>
    </w:p>
    <w:p w:rsidR="00926722" w:rsidRDefault="001A751F" w:rsidP="00D03B38">
      <w:pPr>
        <w:spacing w:after="0" w:line="360" w:lineRule="auto"/>
        <w:rPr>
          <w:rFonts w:asciiTheme="minorBidi" w:hAnsiTheme="minorBidi"/>
          <w:color w:val="000000"/>
          <w:sz w:val="24"/>
          <w:szCs w:val="24"/>
          <w:lang w:eastAsia="en-GB"/>
        </w:rPr>
      </w:pPr>
      <w:r>
        <w:rPr>
          <w:rFonts w:asciiTheme="minorBidi" w:hAnsiTheme="minorBidi"/>
          <w:sz w:val="24"/>
          <w:szCs w:val="24"/>
        </w:rPr>
        <w:t xml:space="preserve">In </w:t>
      </w:r>
      <w:r w:rsidR="00926722">
        <w:rPr>
          <w:rFonts w:asciiTheme="minorBidi" w:hAnsiTheme="minorBidi"/>
          <w:sz w:val="24"/>
          <w:szCs w:val="24"/>
        </w:rPr>
        <w:t>parallel</w:t>
      </w:r>
      <w:r>
        <w:rPr>
          <w:rFonts w:asciiTheme="minorBidi" w:hAnsiTheme="minorBidi"/>
          <w:sz w:val="24"/>
          <w:szCs w:val="24"/>
        </w:rPr>
        <w:t xml:space="preserve"> BTVLEP</w:t>
      </w:r>
      <w:r w:rsidRPr="00650B8D">
        <w:rPr>
          <w:rFonts w:asciiTheme="minorBidi" w:hAnsiTheme="minorBidi"/>
          <w:sz w:val="24"/>
          <w:szCs w:val="24"/>
        </w:rPr>
        <w:t xml:space="preserve">, </w:t>
      </w:r>
      <w:r w:rsidR="00926722">
        <w:rPr>
          <w:rFonts w:asciiTheme="minorBidi" w:hAnsiTheme="minorBidi"/>
          <w:sz w:val="24"/>
          <w:szCs w:val="24"/>
        </w:rPr>
        <w:t>are supporting the redevelopment of</w:t>
      </w:r>
      <w:r w:rsidRPr="00650B8D">
        <w:rPr>
          <w:rFonts w:asciiTheme="minorBidi" w:hAnsiTheme="minorBidi"/>
          <w:sz w:val="24"/>
          <w:szCs w:val="24"/>
        </w:rPr>
        <w:t xml:space="preserve"> Hig</w:t>
      </w:r>
      <w:r w:rsidR="00926722">
        <w:rPr>
          <w:rFonts w:asciiTheme="minorBidi" w:hAnsiTheme="minorBidi"/>
          <w:sz w:val="24"/>
          <w:szCs w:val="24"/>
        </w:rPr>
        <w:t>h Wycombe Town Centre to strengthen the role of the town c</w:t>
      </w:r>
      <w:r w:rsidRPr="00650B8D">
        <w:rPr>
          <w:rFonts w:asciiTheme="minorBidi" w:hAnsiTheme="minorBidi"/>
          <w:sz w:val="24"/>
          <w:szCs w:val="24"/>
        </w:rPr>
        <w:t xml:space="preserve">entre as the focus for employment, shopping and leisure activities in the District. </w:t>
      </w:r>
      <w:r w:rsidR="00926722">
        <w:rPr>
          <w:rFonts w:asciiTheme="minorBidi" w:hAnsiTheme="minorBidi"/>
          <w:sz w:val="24"/>
          <w:szCs w:val="24"/>
        </w:rPr>
        <w:t xml:space="preserve">Growing Places Funding is supporting a number of projects including: </w:t>
      </w:r>
      <w:r w:rsidR="00145856">
        <w:rPr>
          <w:rFonts w:asciiTheme="minorBidi" w:hAnsiTheme="minorBidi"/>
          <w:sz w:val="24"/>
          <w:szCs w:val="24"/>
        </w:rPr>
        <w:t xml:space="preserve">the Handy Cross Hub (£2m); </w:t>
      </w:r>
      <w:r w:rsidR="00145856" w:rsidRPr="00145856">
        <w:rPr>
          <w:rFonts w:asciiTheme="minorBidi" w:hAnsiTheme="minorBidi"/>
          <w:sz w:val="24"/>
          <w:szCs w:val="24"/>
        </w:rPr>
        <w:t>Hughenden Quarter</w:t>
      </w:r>
      <w:r w:rsidR="00145856">
        <w:rPr>
          <w:rFonts w:asciiTheme="minorBidi" w:hAnsiTheme="minorBidi"/>
          <w:sz w:val="24"/>
          <w:szCs w:val="24"/>
        </w:rPr>
        <w:t xml:space="preserve"> (£1.3m); and</w:t>
      </w:r>
      <w:r w:rsidR="00145856" w:rsidRPr="00650B8D">
        <w:rPr>
          <w:rFonts w:asciiTheme="minorBidi" w:hAnsiTheme="minorBidi"/>
          <w:b/>
          <w:bCs/>
          <w:sz w:val="24"/>
          <w:szCs w:val="24"/>
        </w:rPr>
        <w:t xml:space="preserve"> </w:t>
      </w:r>
      <w:r w:rsidR="00145856">
        <w:rPr>
          <w:rFonts w:asciiTheme="minorBidi" w:hAnsiTheme="minorBidi"/>
          <w:sz w:val="24"/>
          <w:szCs w:val="24"/>
        </w:rPr>
        <w:t xml:space="preserve">the </w:t>
      </w:r>
      <w:r w:rsidR="00145856" w:rsidRPr="00650B8D">
        <w:rPr>
          <w:rFonts w:asciiTheme="minorBidi" w:hAnsiTheme="minorBidi"/>
          <w:color w:val="000000"/>
          <w:sz w:val="24"/>
          <w:szCs w:val="24"/>
          <w:lang w:eastAsia="en-GB"/>
        </w:rPr>
        <w:t>Westbourne Link</w:t>
      </w:r>
      <w:r w:rsidR="00145856">
        <w:rPr>
          <w:rFonts w:asciiTheme="minorBidi" w:hAnsiTheme="minorBidi"/>
          <w:color w:val="000000"/>
          <w:sz w:val="24"/>
          <w:szCs w:val="24"/>
          <w:lang w:eastAsia="en-GB"/>
        </w:rPr>
        <w:t xml:space="preserve"> road (£2m)</w:t>
      </w:r>
      <w:r w:rsidR="00ED152B">
        <w:rPr>
          <w:rFonts w:asciiTheme="minorBidi" w:hAnsiTheme="minorBidi"/>
          <w:color w:val="000000"/>
          <w:sz w:val="24"/>
          <w:szCs w:val="24"/>
          <w:lang w:eastAsia="en-GB"/>
        </w:rPr>
        <w:t>, with all</w:t>
      </w:r>
      <w:r w:rsidR="007547E9">
        <w:rPr>
          <w:rFonts w:asciiTheme="minorBidi" w:hAnsiTheme="minorBidi"/>
          <w:color w:val="000000"/>
          <w:sz w:val="24"/>
          <w:szCs w:val="24"/>
          <w:lang w:eastAsia="en-GB"/>
        </w:rPr>
        <w:t xml:space="preserve"> </w:t>
      </w:r>
      <w:r w:rsidR="00D03B38">
        <w:rPr>
          <w:rFonts w:asciiTheme="minorBidi" w:hAnsiTheme="minorBidi"/>
          <w:color w:val="000000"/>
          <w:sz w:val="24"/>
          <w:szCs w:val="24"/>
          <w:lang w:eastAsia="en-GB"/>
        </w:rPr>
        <w:t xml:space="preserve">projects progressing </w:t>
      </w:r>
      <w:r w:rsidR="007547E9">
        <w:rPr>
          <w:rFonts w:asciiTheme="minorBidi" w:hAnsiTheme="minorBidi"/>
          <w:color w:val="000000"/>
          <w:sz w:val="24"/>
          <w:szCs w:val="24"/>
          <w:lang w:eastAsia="en-GB"/>
        </w:rPr>
        <w:t>well</w:t>
      </w:r>
      <w:r w:rsidR="00D03B38">
        <w:rPr>
          <w:rFonts w:asciiTheme="minorBidi" w:hAnsiTheme="minorBidi"/>
          <w:color w:val="000000"/>
          <w:sz w:val="24"/>
          <w:szCs w:val="24"/>
          <w:lang w:eastAsia="en-GB"/>
        </w:rPr>
        <w:t>.</w:t>
      </w:r>
    </w:p>
    <w:p w:rsidR="002E52FF" w:rsidRDefault="002E52FF" w:rsidP="00D03B38">
      <w:pPr>
        <w:spacing w:after="0" w:line="360" w:lineRule="auto"/>
        <w:rPr>
          <w:rFonts w:asciiTheme="minorBidi" w:hAnsiTheme="minorBidi"/>
          <w:color w:val="000000"/>
          <w:sz w:val="24"/>
          <w:szCs w:val="24"/>
          <w:lang w:eastAsia="en-GB"/>
        </w:rPr>
      </w:pPr>
    </w:p>
    <w:p w:rsidR="00ED152B" w:rsidRDefault="00ED152B" w:rsidP="00ED152B">
      <w:pPr>
        <w:autoSpaceDE w:val="0"/>
        <w:autoSpaceDN w:val="0"/>
        <w:adjustRightInd w:val="0"/>
        <w:spacing w:after="0" w:line="360" w:lineRule="auto"/>
        <w:rPr>
          <w:rFonts w:asciiTheme="minorBidi" w:hAnsiTheme="minorBidi"/>
          <w:color w:val="000000"/>
          <w:sz w:val="24"/>
          <w:szCs w:val="24"/>
          <w:lang w:eastAsia="en-GB"/>
        </w:rPr>
      </w:pPr>
      <w:r>
        <w:rPr>
          <w:rFonts w:asciiTheme="minorBidi" w:hAnsiTheme="minorBidi"/>
          <w:color w:val="000000"/>
          <w:sz w:val="24"/>
          <w:szCs w:val="24"/>
          <w:lang w:eastAsia="en-GB"/>
        </w:rPr>
        <w:t xml:space="preserve">In particular, the </w:t>
      </w:r>
      <w:r w:rsidRPr="00650B8D">
        <w:rPr>
          <w:rFonts w:asciiTheme="minorBidi" w:hAnsiTheme="minorBidi"/>
          <w:color w:val="000000"/>
          <w:sz w:val="24"/>
          <w:szCs w:val="24"/>
          <w:lang w:eastAsia="en-GB"/>
        </w:rPr>
        <w:t>Westbourne Street Link</w:t>
      </w:r>
      <w:r>
        <w:rPr>
          <w:rFonts w:asciiTheme="minorBidi" w:hAnsiTheme="minorBidi"/>
          <w:color w:val="000000"/>
          <w:sz w:val="24"/>
          <w:szCs w:val="24"/>
          <w:lang w:eastAsia="en-GB"/>
        </w:rPr>
        <w:t xml:space="preserve"> road is</w:t>
      </w:r>
      <w:r w:rsidRPr="00650B8D">
        <w:rPr>
          <w:rFonts w:asciiTheme="minorBidi" w:hAnsiTheme="minorBidi"/>
          <w:color w:val="000000"/>
          <w:sz w:val="24"/>
          <w:szCs w:val="24"/>
          <w:lang w:eastAsia="en-GB"/>
        </w:rPr>
        <w:t xml:space="preserve"> now half-</w:t>
      </w:r>
      <w:r>
        <w:rPr>
          <w:rFonts w:asciiTheme="minorBidi" w:hAnsiTheme="minorBidi"/>
          <w:color w:val="000000"/>
          <w:sz w:val="24"/>
          <w:szCs w:val="24"/>
          <w:lang w:eastAsia="en-GB"/>
        </w:rPr>
        <w:t>way through the first phase of the</w:t>
      </w:r>
      <w:r w:rsidRPr="00650B8D">
        <w:rPr>
          <w:rFonts w:asciiTheme="minorBidi" w:hAnsiTheme="minorBidi"/>
          <w:color w:val="000000"/>
          <w:sz w:val="24"/>
          <w:szCs w:val="24"/>
          <w:lang w:eastAsia="en-GB"/>
        </w:rPr>
        <w:t xml:space="preserve"> new ro</w:t>
      </w:r>
      <w:r>
        <w:rPr>
          <w:rFonts w:asciiTheme="minorBidi" w:hAnsiTheme="minorBidi"/>
          <w:color w:val="000000"/>
          <w:sz w:val="24"/>
          <w:szCs w:val="24"/>
          <w:lang w:eastAsia="en-GB"/>
        </w:rPr>
        <w:t xml:space="preserve">ute through High Wycombe. </w:t>
      </w:r>
      <w:r w:rsidRPr="00650B8D">
        <w:rPr>
          <w:rFonts w:asciiTheme="minorBidi" w:hAnsiTheme="minorBidi"/>
          <w:color w:val="000000"/>
          <w:sz w:val="24"/>
          <w:szCs w:val="24"/>
          <w:lang w:eastAsia="en-GB"/>
        </w:rPr>
        <w:t>The £2 million Westbourne Link, part of High Wycombe's Masterplan, is phase one of a scheme to give traffic an alternative route through the town centre from the A40 (Oxford Road) to Marlow Hill. As part of the link road, a roundabout will be constructed at the northern end of Westbourne Stre</w:t>
      </w:r>
      <w:r>
        <w:rPr>
          <w:rFonts w:asciiTheme="minorBidi" w:hAnsiTheme="minorBidi"/>
          <w:color w:val="000000"/>
          <w:sz w:val="24"/>
          <w:szCs w:val="24"/>
          <w:lang w:eastAsia="en-GB"/>
        </w:rPr>
        <w:t xml:space="preserve">et to tie in with Oxford Road. </w:t>
      </w:r>
    </w:p>
    <w:p w:rsidR="004128B3" w:rsidRDefault="004128B3" w:rsidP="00ED152B">
      <w:pPr>
        <w:autoSpaceDE w:val="0"/>
        <w:autoSpaceDN w:val="0"/>
        <w:adjustRightInd w:val="0"/>
        <w:spacing w:after="0" w:line="360" w:lineRule="auto"/>
        <w:rPr>
          <w:rFonts w:asciiTheme="minorBidi" w:hAnsiTheme="minorBidi"/>
          <w:color w:val="000000"/>
          <w:sz w:val="24"/>
          <w:szCs w:val="24"/>
          <w:lang w:eastAsia="en-GB"/>
        </w:rPr>
      </w:pPr>
    </w:p>
    <w:p w:rsidR="00A134D4" w:rsidRDefault="00A134D4" w:rsidP="00A134D4">
      <w:pPr>
        <w:spacing w:after="0" w:line="360" w:lineRule="auto"/>
        <w:jc w:val="right"/>
        <w:outlineLvl w:val="1"/>
        <w:rPr>
          <w:rStyle w:val="Strong"/>
          <w:rFonts w:asciiTheme="minorBidi" w:hAnsiTheme="minorBidi"/>
          <w:sz w:val="24"/>
          <w:szCs w:val="24"/>
        </w:rPr>
      </w:pPr>
      <w:r>
        <w:rPr>
          <w:rStyle w:val="Strong"/>
          <w:rFonts w:asciiTheme="minorBidi" w:hAnsiTheme="minorBidi"/>
          <w:sz w:val="24"/>
          <w:szCs w:val="24"/>
        </w:rPr>
        <w:t>more…</w:t>
      </w:r>
    </w:p>
    <w:p w:rsidR="00A134D4" w:rsidRDefault="00A134D4" w:rsidP="00A134D4">
      <w:pPr>
        <w:spacing w:after="0" w:line="240" w:lineRule="auto"/>
        <w:outlineLvl w:val="1"/>
        <w:rPr>
          <w:rStyle w:val="Strong"/>
          <w:rFonts w:asciiTheme="minorBidi" w:hAnsiTheme="minorBidi"/>
          <w:sz w:val="24"/>
          <w:szCs w:val="24"/>
        </w:rPr>
      </w:pPr>
      <w:r>
        <w:rPr>
          <w:rStyle w:val="Strong"/>
          <w:rFonts w:asciiTheme="minorBidi" w:hAnsiTheme="minorBidi"/>
          <w:sz w:val="24"/>
          <w:szCs w:val="24"/>
        </w:rPr>
        <w:lastRenderedPageBreak/>
        <w:t xml:space="preserve">Waterside North car park marks the first scheme to benefit from Growing Places Fund: 3 </w:t>
      </w:r>
    </w:p>
    <w:p w:rsidR="00A134D4" w:rsidRDefault="00A134D4" w:rsidP="00ED152B">
      <w:pPr>
        <w:autoSpaceDE w:val="0"/>
        <w:autoSpaceDN w:val="0"/>
        <w:adjustRightInd w:val="0"/>
        <w:spacing w:after="0" w:line="360" w:lineRule="auto"/>
        <w:rPr>
          <w:rFonts w:asciiTheme="minorBidi" w:hAnsiTheme="minorBidi"/>
          <w:color w:val="000000"/>
          <w:sz w:val="24"/>
          <w:szCs w:val="24"/>
          <w:lang w:eastAsia="en-GB"/>
        </w:rPr>
      </w:pPr>
    </w:p>
    <w:p w:rsidR="00A134D4" w:rsidRPr="007B7651" w:rsidRDefault="00C841A3" w:rsidP="007B7651">
      <w:pPr>
        <w:autoSpaceDE w:val="0"/>
        <w:autoSpaceDN w:val="0"/>
        <w:adjustRightInd w:val="0"/>
        <w:spacing w:after="0" w:line="360" w:lineRule="auto"/>
        <w:rPr>
          <w:rFonts w:asciiTheme="minorBidi" w:hAnsiTheme="minorBidi"/>
          <w:sz w:val="24"/>
          <w:szCs w:val="24"/>
        </w:rPr>
      </w:pPr>
      <w:r>
        <w:rPr>
          <w:rFonts w:asciiTheme="minorBidi" w:hAnsiTheme="minorBidi"/>
          <w:color w:val="000000"/>
          <w:sz w:val="24"/>
          <w:szCs w:val="24"/>
          <w:lang w:eastAsia="en-GB"/>
        </w:rPr>
        <w:t>Growing Places</w:t>
      </w:r>
      <w:r w:rsidRPr="00C841A3">
        <w:rPr>
          <w:rFonts w:asciiTheme="minorBidi" w:hAnsiTheme="minorBidi"/>
          <w:color w:val="000000"/>
          <w:sz w:val="24"/>
          <w:szCs w:val="24"/>
          <w:lang w:eastAsia="en-GB"/>
        </w:rPr>
        <w:t xml:space="preserve"> funding supports projects</w:t>
      </w:r>
      <w:r>
        <w:rPr>
          <w:rFonts w:asciiTheme="minorBidi" w:hAnsiTheme="minorBidi"/>
          <w:color w:val="000000"/>
          <w:sz w:val="24"/>
          <w:szCs w:val="24"/>
          <w:lang w:eastAsia="en-GB"/>
        </w:rPr>
        <w:t xml:space="preserve"> </w:t>
      </w:r>
      <w:r w:rsidRPr="00C841A3">
        <w:rPr>
          <w:rFonts w:asciiTheme="minorBidi" w:hAnsiTheme="minorBidi"/>
          <w:color w:val="000000"/>
          <w:sz w:val="24"/>
          <w:szCs w:val="24"/>
          <w:lang w:eastAsia="en-GB"/>
        </w:rPr>
        <w:t>that offer the greatest return for</w:t>
      </w:r>
      <w:r>
        <w:rPr>
          <w:rFonts w:asciiTheme="minorBidi" w:hAnsiTheme="minorBidi"/>
          <w:color w:val="000000"/>
          <w:sz w:val="24"/>
          <w:szCs w:val="24"/>
          <w:lang w:eastAsia="en-GB"/>
        </w:rPr>
        <w:t xml:space="preserve"> </w:t>
      </w:r>
      <w:r w:rsidRPr="00C841A3">
        <w:rPr>
          <w:rFonts w:asciiTheme="minorBidi" w:hAnsiTheme="minorBidi"/>
          <w:color w:val="000000"/>
          <w:sz w:val="24"/>
          <w:szCs w:val="24"/>
          <w:lang w:eastAsia="en-GB"/>
        </w:rPr>
        <w:t>Bucks in terms of quickly delivering</w:t>
      </w:r>
      <w:r>
        <w:rPr>
          <w:rFonts w:asciiTheme="minorBidi" w:hAnsiTheme="minorBidi"/>
          <w:color w:val="000000"/>
          <w:sz w:val="24"/>
          <w:szCs w:val="24"/>
          <w:lang w:eastAsia="en-GB"/>
        </w:rPr>
        <w:t xml:space="preserve"> </w:t>
      </w:r>
      <w:r w:rsidRPr="00C841A3">
        <w:rPr>
          <w:rFonts w:asciiTheme="minorBidi" w:hAnsiTheme="minorBidi"/>
          <w:color w:val="000000"/>
          <w:sz w:val="24"/>
          <w:szCs w:val="24"/>
          <w:lang w:eastAsia="en-GB"/>
        </w:rPr>
        <w:t>jobs, enabling business critical</w:t>
      </w:r>
      <w:r>
        <w:rPr>
          <w:rFonts w:asciiTheme="minorBidi" w:hAnsiTheme="minorBidi"/>
          <w:color w:val="000000"/>
          <w:sz w:val="24"/>
          <w:szCs w:val="24"/>
          <w:lang w:eastAsia="en-GB"/>
        </w:rPr>
        <w:t xml:space="preserve"> </w:t>
      </w:r>
      <w:r w:rsidRPr="00C841A3">
        <w:rPr>
          <w:rFonts w:asciiTheme="minorBidi" w:hAnsiTheme="minorBidi"/>
          <w:color w:val="000000"/>
          <w:sz w:val="24"/>
          <w:szCs w:val="24"/>
          <w:lang w:eastAsia="en-GB"/>
        </w:rPr>
        <w:t>infrastructure, and providing growth</w:t>
      </w:r>
      <w:r>
        <w:rPr>
          <w:rFonts w:asciiTheme="minorBidi" w:hAnsiTheme="minorBidi"/>
          <w:color w:val="000000"/>
          <w:sz w:val="24"/>
          <w:szCs w:val="24"/>
          <w:lang w:eastAsia="en-GB"/>
        </w:rPr>
        <w:t xml:space="preserve"> </w:t>
      </w:r>
      <w:r w:rsidRPr="00C841A3">
        <w:rPr>
          <w:rFonts w:asciiTheme="minorBidi" w:hAnsiTheme="minorBidi"/>
          <w:color w:val="000000"/>
          <w:sz w:val="24"/>
          <w:szCs w:val="24"/>
          <w:lang w:eastAsia="en-GB"/>
        </w:rPr>
        <w:t>for the county, revolving as much of</w:t>
      </w:r>
      <w:r>
        <w:rPr>
          <w:rFonts w:asciiTheme="minorBidi" w:hAnsiTheme="minorBidi"/>
          <w:color w:val="000000"/>
          <w:sz w:val="24"/>
          <w:szCs w:val="24"/>
          <w:lang w:eastAsia="en-GB"/>
        </w:rPr>
        <w:t xml:space="preserve"> </w:t>
      </w:r>
      <w:r w:rsidRPr="00C841A3">
        <w:rPr>
          <w:rFonts w:asciiTheme="minorBidi" w:hAnsiTheme="minorBidi"/>
          <w:color w:val="000000"/>
          <w:sz w:val="24"/>
          <w:szCs w:val="24"/>
          <w:lang w:eastAsia="en-GB"/>
        </w:rPr>
        <w:t>the funding as possible to enable</w:t>
      </w:r>
      <w:r>
        <w:rPr>
          <w:rFonts w:asciiTheme="minorBidi" w:hAnsiTheme="minorBidi"/>
          <w:color w:val="000000"/>
          <w:sz w:val="24"/>
          <w:szCs w:val="24"/>
          <w:lang w:eastAsia="en-GB"/>
        </w:rPr>
        <w:t xml:space="preserve"> </w:t>
      </w:r>
      <w:r w:rsidRPr="00C841A3">
        <w:rPr>
          <w:rFonts w:asciiTheme="minorBidi" w:hAnsiTheme="minorBidi"/>
          <w:color w:val="000000"/>
          <w:sz w:val="24"/>
          <w:szCs w:val="24"/>
          <w:lang w:eastAsia="en-GB"/>
        </w:rPr>
        <w:t>reinvestment in further projects.</w:t>
      </w:r>
      <w:r>
        <w:rPr>
          <w:rFonts w:asciiTheme="minorBidi" w:hAnsiTheme="minorBidi"/>
          <w:color w:val="000000"/>
          <w:sz w:val="24"/>
          <w:szCs w:val="24"/>
          <w:lang w:eastAsia="en-GB"/>
        </w:rPr>
        <w:t xml:space="preserve"> This rolling commitment to</w:t>
      </w:r>
      <w:r w:rsidR="00A134D4">
        <w:rPr>
          <w:rFonts w:asciiTheme="minorBidi" w:hAnsiTheme="minorBidi"/>
          <w:color w:val="000000"/>
          <w:sz w:val="24"/>
          <w:szCs w:val="24"/>
          <w:lang w:eastAsia="en-GB"/>
        </w:rPr>
        <w:t xml:space="preserve"> investment also </w:t>
      </w:r>
      <w:r w:rsidR="00A134D4" w:rsidRPr="007B7651">
        <w:rPr>
          <w:rFonts w:asciiTheme="minorBidi" w:hAnsiTheme="minorBidi"/>
          <w:sz w:val="24"/>
          <w:szCs w:val="24"/>
          <w:lang w:eastAsia="en-GB"/>
        </w:rPr>
        <w:t xml:space="preserve">contributes </w:t>
      </w:r>
      <w:r w:rsidR="00A134D4" w:rsidRPr="007B7651">
        <w:rPr>
          <w:rFonts w:asciiTheme="minorBidi" w:hAnsiTheme="minorBidi"/>
          <w:sz w:val="24"/>
          <w:szCs w:val="24"/>
        </w:rPr>
        <w:t>to our skills board funding</w:t>
      </w:r>
      <w:r w:rsidR="0025773F">
        <w:rPr>
          <w:rFonts w:asciiTheme="minorBidi" w:hAnsiTheme="minorBidi"/>
          <w:sz w:val="24"/>
          <w:szCs w:val="24"/>
        </w:rPr>
        <w:t>,</w:t>
      </w:r>
      <w:r w:rsidR="00A134D4" w:rsidRPr="007B7651">
        <w:rPr>
          <w:rFonts w:asciiTheme="minorBidi" w:hAnsiTheme="minorBidi"/>
          <w:sz w:val="24"/>
          <w:szCs w:val="24"/>
        </w:rPr>
        <w:t xml:space="preserve"> our growth hub</w:t>
      </w:r>
      <w:r w:rsidR="0025773F">
        <w:rPr>
          <w:rFonts w:asciiTheme="minorBidi" w:hAnsiTheme="minorBidi"/>
          <w:sz w:val="24"/>
          <w:szCs w:val="24"/>
        </w:rPr>
        <w:t>,</w:t>
      </w:r>
      <w:r w:rsidR="00A134D4" w:rsidRPr="007B7651">
        <w:rPr>
          <w:rFonts w:asciiTheme="minorBidi" w:hAnsiTheme="minorBidi"/>
          <w:sz w:val="24"/>
          <w:szCs w:val="24"/>
        </w:rPr>
        <w:t xml:space="preserve"> and broadband investment.</w:t>
      </w:r>
    </w:p>
    <w:p w:rsidR="00A134D4" w:rsidRPr="007B7651" w:rsidRDefault="00A134D4" w:rsidP="007B7651">
      <w:pPr>
        <w:autoSpaceDE w:val="0"/>
        <w:autoSpaceDN w:val="0"/>
        <w:adjustRightInd w:val="0"/>
        <w:spacing w:after="0" w:line="360" w:lineRule="auto"/>
        <w:rPr>
          <w:rFonts w:asciiTheme="minorBidi" w:hAnsiTheme="minorBidi"/>
          <w:sz w:val="24"/>
          <w:szCs w:val="24"/>
        </w:rPr>
      </w:pPr>
    </w:p>
    <w:p w:rsidR="00A134D4" w:rsidRPr="007B7651" w:rsidRDefault="00A134D4" w:rsidP="007B7651">
      <w:pPr>
        <w:autoSpaceDE w:val="0"/>
        <w:autoSpaceDN w:val="0"/>
        <w:adjustRightInd w:val="0"/>
        <w:spacing w:after="0" w:line="360" w:lineRule="auto"/>
        <w:rPr>
          <w:rFonts w:asciiTheme="minorBidi" w:hAnsiTheme="minorBidi"/>
          <w:sz w:val="24"/>
          <w:szCs w:val="24"/>
          <w:lang w:eastAsia="en-GB"/>
        </w:rPr>
      </w:pPr>
      <w:r w:rsidRPr="007B7651">
        <w:rPr>
          <w:rFonts w:asciiTheme="minorBidi" w:hAnsiTheme="minorBidi"/>
          <w:sz w:val="24"/>
          <w:szCs w:val="24"/>
        </w:rPr>
        <w:t>In particular</w:t>
      </w:r>
      <w:r w:rsidR="00FC0CD0">
        <w:rPr>
          <w:rFonts w:asciiTheme="minorBidi" w:hAnsiTheme="minorBidi"/>
          <w:sz w:val="24"/>
          <w:szCs w:val="24"/>
        </w:rPr>
        <w:t>, as part of</w:t>
      </w:r>
      <w:r w:rsidR="007B7651" w:rsidRPr="007B7651">
        <w:rPr>
          <w:rFonts w:asciiTheme="minorBidi" w:hAnsiTheme="minorBidi"/>
          <w:sz w:val="24"/>
          <w:szCs w:val="24"/>
          <w:lang w:eastAsia="en-GB"/>
        </w:rPr>
        <w:t xml:space="preserve"> the </w:t>
      </w:r>
      <w:r w:rsidR="007B7651" w:rsidRPr="007B7651">
        <w:rPr>
          <w:rFonts w:asciiTheme="minorBidi" w:hAnsiTheme="minorBidi"/>
          <w:sz w:val="24"/>
          <w:szCs w:val="24"/>
        </w:rPr>
        <w:t>e</w:t>
      </w:r>
      <w:r w:rsidRPr="007B7651">
        <w:rPr>
          <w:rFonts w:asciiTheme="minorBidi" w:hAnsiTheme="minorBidi"/>
          <w:sz w:val="24"/>
          <w:szCs w:val="24"/>
        </w:rPr>
        <w:t xml:space="preserve">stablishment of </w:t>
      </w:r>
      <w:r w:rsidR="007B7651" w:rsidRPr="007B7651">
        <w:rPr>
          <w:rFonts w:asciiTheme="minorBidi" w:hAnsiTheme="minorBidi"/>
          <w:sz w:val="24"/>
          <w:szCs w:val="24"/>
        </w:rPr>
        <w:t xml:space="preserve">our </w:t>
      </w:r>
      <w:r w:rsidR="0025773F">
        <w:rPr>
          <w:rFonts w:asciiTheme="minorBidi" w:hAnsiTheme="minorBidi"/>
          <w:sz w:val="24"/>
          <w:szCs w:val="24"/>
        </w:rPr>
        <w:t>Skills Hub - facilitating</w:t>
      </w:r>
      <w:r w:rsidRPr="007B7651">
        <w:rPr>
          <w:rFonts w:asciiTheme="minorBidi" w:hAnsiTheme="minorBidi"/>
          <w:sz w:val="24"/>
          <w:szCs w:val="24"/>
        </w:rPr>
        <w:t xml:space="preserve"> the bridge between emp</w:t>
      </w:r>
      <w:r w:rsidR="00FC0CD0">
        <w:rPr>
          <w:rFonts w:asciiTheme="minorBidi" w:hAnsiTheme="minorBidi"/>
          <w:sz w:val="24"/>
          <w:szCs w:val="24"/>
        </w:rPr>
        <w:t xml:space="preserve">loyers and training providers - </w:t>
      </w:r>
      <w:r w:rsidR="007B7651" w:rsidRPr="007B7651">
        <w:rPr>
          <w:rFonts w:asciiTheme="minorBidi" w:hAnsiTheme="minorBidi"/>
          <w:sz w:val="24"/>
          <w:szCs w:val="24"/>
        </w:rPr>
        <w:t>BTVLEP s</w:t>
      </w:r>
      <w:r w:rsidRPr="007B7651">
        <w:rPr>
          <w:rFonts w:asciiTheme="minorBidi" w:hAnsiTheme="minorBidi"/>
          <w:sz w:val="24"/>
          <w:szCs w:val="24"/>
        </w:rPr>
        <w:t xml:space="preserve">ecured </w:t>
      </w:r>
      <w:r w:rsidR="007B7651" w:rsidRPr="007B7651">
        <w:rPr>
          <w:rFonts w:asciiTheme="minorBidi" w:hAnsiTheme="minorBidi"/>
          <w:sz w:val="24"/>
          <w:szCs w:val="24"/>
        </w:rPr>
        <w:t xml:space="preserve">funding for </w:t>
      </w:r>
      <w:r w:rsidR="00FC0CD0">
        <w:rPr>
          <w:rFonts w:asciiTheme="minorBidi" w:hAnsiTheme="minorBidi"/>
          <w:sz w:val="24"/>
          <w:szCs w:val="24"/>
        </w:rPr>
        <w:t>two enterprise a</w:t>
      </w:r>
      <w:r w:rsidR="00A21592">
        <w:rPr>
          <w:rFonts w:asciiTheme="minorBidi" w:hAnsiTheme="minorBidi"/>
          <w:sz w:val="24"/>
          <w:szCs w:val="24"/>
        </w:rPr>
        <w:t>dvisors; broadband i</w:t>
      </w:r>
      <w:r w:rsidR="007B7651" w:rsidRPr="007B7651">
        <w:rPr>
          <w:rFonts w:asciiTheme="minorBidi" w:hAnsiTheme="minorBidi"/>
          <w:sz w:val="24"/>
          <w:szCs w:val="24"/>
        </w:rPr>
        <w:t>nvestment </w:t>
      </w:r>
      <w:r w:rsidRPr="007B7651">
        <w:rPr>
          <w:rFonts w:asciiTheme="minorBidi" w:hAnsiTheme="minorBidi"/>
          <w:sz w:val="24"/>
          <w:szCs w:val="24"/>
        </w:rPr>
        <w:t>connected 40,000 ne</w:t>
      </w:r>
      <w:r w:rsidR="007B7651" w:rsidRPr="007B7651">
        <w:rPr>
          <w:rFonts w:asciiTheme="minorBidi" w:hAnsiTheme="minorBidi"/>
          <w:sz w:val="24"/>
          <w:szCs w:val="24"/>
        </w:rPr>
        <w:t>w properties in the county to s</w:t>
      </w:r>
      <w:r w:rsidR="00A21592">
        <w:rPr>
          <w:rFonts w:asciiTheme="minorBidi" w:hAnsiTheme="minorBidi"/>
          <w:sz w:val="24"/>
          <w:szCs w:val="24"/>
        </w:rPr>
        <w:t xml:space="preserve">uperfast broadband services, </w:t>
      </w:r>
      <w:r w:rsidRPr="007B7651">
        <w:rPr>
          <w:rFonts w:asciiTheme="minorBidi" w:hAnsiTheme="minorBidi"/>
          <w:sz w:val="24"/>
          <w:szCs w:val="24"/>
        </w:rPr>
        <w:t>taking connection rates in the county to in excess of 90%</w:t>
      </w:r>
      <w:r w:rsidR="007B7651" w:rsidRPr="007B7651">
        <w:rPr>
          <w:rFonts w:asciiTheme="minorBidi" w:hAnsiTheme="minorBidi"/>
          <w:sz w:val="24"/>
          <w:szCs w:val="24"/>
        </w:rPr>
        <w:t xml:space="preserve">; and our </w:t>
      </w:r>
      <w:r w:rsidR="007B7651" w:rsidRPr="007B7651">
        <w:rPr>
          <w:rFonts w:asciiTheme="minorBidi" w:hAnsiTheme="minorBidi"/>
          <w:sz w:val="24"/>
          <w:szCs w:val="24"/>
          <w:lang w:eastAsia="en-GB"/>
        </w:rPr>
        <w:t>Buckinghamshire Business First</w:t>
      </w:r>
      <w:r w:rsidR="00A21592">
        <w:rPr>
          <w:rFonts w:asciiTheme="minorBidi" w:hAnsiTheme="minorBidi"/>
          <w:sz w:val="24"/>
          <w:szCs w:val="24"/>
          <w:lang w:eastAsia="en-GB"/>
        </w:rPr>
        <w:t xml:space="preserve"> Growth Hub</w:t>
      </w:r>
      <w:r w:rsidR="007B7651" w:rsidRPr="007B7651">
        <w:rPr>
          <w:rFonts w:asciiTheme="minorBidi" w:hAnsiTheme="minorBidi"/>
          <w:sz w:val="24"/>
          <w:szCs w:val="24"/>
          <w:lang w:eastAsia="en-GB"/>
        </w:rPr>
        <w:t xml:space="preserve">, </w:t>
      </w:r>
      <w:r w:rsidR="007B7651" w:rsidRPr="007B7651">
        <w:rPr>
          <w:rFonts w:asciiTheme="minorBidi" w:hAnsiTheme="minorBidi"/>
          <w:sz w:val="24"/>
          <w:szCs w:val="24"/>
        </w:rPr>
        <w:t>with</w:t>
      </w:r>
      <w:r w:rsidRPr="007B7651">
        <w:rPr>
          <w:rFonts w:asciiTheme="minorBidi" w:hAnsiTheme="minorBidi"/>
          <w:sz w:val="24"/>
          <w:szCs w:val="24"/>
        </w:rPr>
        <w:t xml:space="preserve"> an active </w:t>
      </w:r>
      <w:r w:rsidR="00A04213">
        <w:rPr>
          <w:rFonts w:asciiTheme="minorBidi" w:hAnsiTheme="minorBidi"/>
          <w:sz w:val="24"/>
          <w:szCs w:val="24"/>
        </w:rPr>
        <w:t>membership of over 7,000 Bucks b</w:t>
      </w:r>
      <w:r w:rsidRPr="007B7651">
        <w:rPr>
          <w:rFonts w:asciiTheme="minorBidi" w:hAnsiTheme="minorBidi"/>
          <w:sz w:val="24"/>
          <w:szCs w:val="24"/>
        </w:rPr>
        <w:t>usinesses,</w:t>
      </w:r>
      <w:r w:rsidR="00A04213">
        <w:rPr>
          <w:rFonts w:asciiTheme="minorBidi" w:hAnsiTheme="minorBidi"/>
          <w:sz w:val="24"/>
          <w:szCs w:val="24"/>
        </w:rPr>
        <w:t xml:space="preserve"> </w:t>
      </w:r>
      <w:r w:rsidR="007B7651" w:rsidRPr="007B7651">
        <w:rPr>
          <w:rFonts w:asciiTheme="minorBidi" w:hAnsiTheme="minorBidi"/>
          <w:sz w:val="24"/>
          <w:szCs w:val="24"/>
        </w:rPr>
        <w:t xml:space="preserve">funding of </w:t>
      </w:r>
      <w:r w:rsidRPr="007B7651">
        <w:rPr>
          <w:rFonts w:asciiTheme="minorBidi" w:hAnsiTheme="minorBidi"/>
          <w:sz w:val="24"/>
          <w:szCs w:val="24"/>
        </w:rPr>
        <w:t xml:space="preserve">£7.8m in grants </w:t>
      </w:r>
      <w:r w:rsidR="00A04213">
        <w:rPr>
          <w:rFonts w:asciiTheme="minorBidi" w:hAnsiTheme="minorBidi"/>
          <w:sz w:val="24"/>
          <w:szCs w:val="24"/>
        </w:rPr>
        <w:t xml:space="preserve">was secured </w:t>
      </w:r>
      <w:r w:rsidR="0025773F">
        <w:rPr>
          <w:rFonts w:asciiTheme="minorBidi" w:hAnsiTheme="minorBidi"/>
          <w:sz w:val="24"/>
          <w:szCs w:val="24"/>
        </w:rPr>
        <w:t xml:space="preserve">for </w:t>
      </w:r>
      <w:r w:rsidR="007B7651" w:rsidRPr="007B7651">
        <w:rPr>
          <w:rFonts w:asciiTheme="minorBidi" w:hAnsiTheme="minorBidi"/>
          <w:sz w:val="24"/>
          <w:szCs w:val="24"/>
        </w:rPr>
        <w:t xml:space="preserve">local businesses. </w:t>
      </w:r>
      <w:bookmarkStart w:id="0" w:name="_GoBack"/>
      <w:bookmarkEnd w:id="0"/>
    </w:p>
    <w:p w:rsidR="002E52FF" w:rsidRDefault="002E52FF" w:rsidP="00D03B38">
      <w:pPr>
        <w:spacing w:after="0" w:line="360" w:lineRule="auto"/>
        <w:rPr>
          <w:rFonts w:asciiTheme="minorBidi" w:hAnsiTheme="minorBidi"/>
          <w:color w:val="000000"/>
          <w:sz w:val="24"/>
          <w:szCs w:val="24"/>
          <w:lang w:eastAsia="en-GB"/>
        </w:rPr>
      </w:pPr>
    </w:p>
    <w:p w:rsidR="00D174F1" w:rsidRDefault="003F111E" w:rsidP="00ED152B">
      <w:pPr>
        <w:pStyle w:val="NormalWeb"/>
        <w:spacing w:before="0" w:beforeAutospacing="0" w:after="0" w:afterAutospacing="0" w:line="360" w:lineRule="auto"/>
        <w:jc w:val="center"/>
        <w:rPr>
          <w:rFonts w:ascii="Arial" w:hAnsi="Arial" w:cs="Arial"/>
          <w:b/>
          <w:bCs/>
        </w:rPr>
      </w:pPr>
      <w:r w:rsidRPr="003F111E">
        <w:rPr>
          <w:rFonts w:ascii="Arial" w:hAnsi="Arial" w:cs="Arial"/>
          <w:b/>
          <w:bCs/>
        </w:rPr>
        <w:t>Ends</w:t>
      </w:r>
    </w:p>
    <w:p w:rsidR="00413828" w:rsidRPr="00DF5820" w:rsidRDefault="0010252F" w:rsidP="00DF5820">
      <w:pPr>
        <w:spacing w:line="360" w:lineRule="auto"/>
        <w:rPr>
          <w:rFonts w:asciiTheme="minorBidi" w:hAnsiTheme="minorBidi"/>
          <w:b/>
          <w:bCs/>
          <w:sz w:val="24"/>
          <w:szCs w:val="24"/>
          <w:lang w:val="en-US"/>
        </w:rPr>
      </w:pPr>
      <w:r w:rsidRPr="008518F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2"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A04213" w:rsidP="00AE3614">
      <w:pPr>
        <w:pStyle w:val="NoSpacing"/>
        <w:jc w:val="both"/>
        <w:rPr>
          <w:rFonts w:asciiTheme="minorBidi" w:hAnsiTheme="minorBidi" w:cstheme="minorBidi"/>
          <w:sz w:val="24"/>
          <w:szCs w:val="24"/>
        </w:rPr>
      </w:pPr>
      <w:hyperlink r:id="rId13"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T: 01494 568933</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M: 07866 492292</w:t>
      </w:r>
    </w:p>
    <w:p w:rsidR="006C074F" w:rsidRDefault="00AE3614" w:rsidP="00E3709A">
      <w:pPr>
        <w:pStyle w:val="Default"/>
        <w:rPr>
          <w:rFonts w:asciiTheme="minorBidi" w:hAnsiTheme="minorBidi" w:cstheme="minorBidi"/>
        </w:rPr>
      </w:pPr>
      <w:r w:rsidRPr="00380276">
        <w:rPr>
          <w:rFonts w:asciiTheme="minorBidi" w:hAnsiTheme="minorBidi" w:cstheme="minorBidi"/>
        </w:rPr>
        <w:t xml:space="preserve">E: richard.burton@btvlep.co.uk   </w:t>
      </w:r>
    </w:p>
    <w:p w:rsidR="00E5422D" w:rsidRDefault="00E5422D" w:rsidP="00E3709A">
      <w:pPr>
        <w:pStyle w:val="Default"/>
        <w:rPr>
          <w:rFonts w:asciiTheme="minorBidi" w:hAnsiTheme="minorBidi" w:cstheme="minorBidi"/>
        </w:rPr>
      </w:pPr>
    </w:p>
    <w:p w:rsidR="00E5422D" w:rsidRPr="00E5422D" w:rsidRDefault="00E5422D" w:rsidP="00E5422D">
      <w:pPr>
        <w:autoSpaceDE w:val="0"/>
        <w:autoSpaceDN w:val="0"/>
        <w:adjustRightInd w:val="0"/>
        <w:spacing w:after="0" w:line="240" w:lineRule="auto"/>
        <w:rPr>
          <w:rFonts w:ascii="Arial" w:hAnsi="Arial" w:cs="Arial"/>
          <w:color w:val="000000"/>
          <w:sz w:val="36"/>
          <w:szCs w:val="36"/>
        </w:rPr>
      </w:pPr>
    </w:p>
    <w:p w:rsidR="00E5422D" w:rsidRPr="00E3709A" w:rsidRDefault="00E5422D" w:rsidP="00E5422D">
      <w:pPr>
        <w:pStyle w:val="Default"/>
        <w:rPr>
          <w:rFonts w:asciiTheme="minorBidi" w:hAnsiTheme="minorBidi" w:cstheme="minorBidi"/>
        </w:rPr>
      </w:pP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D4" w:rsidRDefault="00A134D4" w:rsidP="006957AC">
      <w:pPr>
        <w:spacing w:after="0" w:line="240" w:lineRule="auto"/>
      </w:pPr>
      <w:r>
        <w:separator/>
      </w:r>
    </w:p>
  </w:endnote>
  <w:endnote w:type="continuationSeparator" w:id="0">
    <w:p w:rsidR="00A134D4" w:rsidRDefault="00A134D4"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D4" w:rsidRDefault="00A134D4" w:rsidP="006957AC">
      <w:pPr>
        <w:spacing w:after="0" w:line="240" w:lineRule="auto"/>
      </w:pPr>
      <w:r>
        <w:separator/>
      </w:r>
    </w:p>
  </w:footnote>
  <w:footnote w:type="continuationSeparator" w:id="0">
    <w:p w:rsidR="00A134D4" w:rsidRDefault="00A134D4"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DA43F81"/>
    <w:multiLevelType w:val="hybridMultilevel"/>
    <w:tmpl w:val="6C2A1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D56711"/>
    <w:multiLevelType w:val="hybridMultilevel"/>
    <w:tmpl w:val="0374F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5"/>
  </w:num>
  <w:num w:numId="5">
    <w:abstractNumId w:val="20"/>
  </w:num>
  <w:num w:numId="6">
    <w:abstractNumId w:val="13"/>
  </w:num>
  <w:num w:numId="7">
    <w:abstractNumId w:val="5"/>
  </w:num>
  <w:num w:numId="8">
    <w:abstractNumId w:val="21"/>
  </w:num>
  <w:num w:numId="9">
    <w:abstractNumId w:val="9"/>
  </w:num>
  <w:num w:numId="10">
    <w:abstractNumId w:val="3"/>
  </w:num>
  <w:num w:numId="11">
    <w:abstractNumId w:val="2"/>
  </w:num>
  <w:num w:numId="12">
    <w:abstractNumId w:val="7"/>
  </w:num>
  <w:num w:numId="13">
    <w:abstractNumId w:val="19"/>
  </w:num>
  <w:num w:numId="14">
    <w:abstractNumId w:val="17"/>
  </w:num>
  <w:num w:numId="15">
    <w:abstractNumId w:val="4"/>
  </w:num>
  <w:num w:numId="16">
    <w:abstractNumId w:val="1"/>
  </w:num>
  <w:num w:numId="17">
    <w:abstractNumId w:val="22"/>
  </w:num>
  <w:num w:numId="18">
    <w:abstractNumId w:val="18"/>
  </w:num>
  <w:num w:numId="19">
    <w:abstractNumId w:val="10"/>
  </w:num>
  <w:num w:numId="20">
    <w:abstractNumId w:val="0"/>
  </w:num>
  <w:num w:numId="21">
    <w:abstractNumId w:val="8"/>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69DA"/>
    <w:rsid w:val="00026E35"/>
    <w:rsid w:val="00035905"/>
    <w:rsid w:val="00035EB0"/>
    <w:rsid w:val="00036EA6"/>
    <w:rsid w:val="00046FC5"/>
    <w:rsid w:val="00047E8F"/>
    <w:rsid w:val="00052D24"/>
    <w:rsid w:val="00060AFB"/>
    <w:rsid w:val="0006431F"/>
    <w:rsid w:val="00084737"/>
    <w:rsid w:val="000945B4"/>
    <w:rsid w:val="000A4C4D"/>
    <w:rsid w:val="000A5748"/>
    <w:rsid w:val="000C22A8"/>
    <w:rsid w:val="000D70CD"/>
    <w:rsid w:val="000F1B89"/>
    <w:rsid w:val="000F26E7"/>
    <w:rsid w:val="000F37FD"/>
    <w:rsid w:val="000F57C8"/>
    <w:rsid w:val="000F792C"/>
    <w:rsid w:val="00100D54"/>
    <w:rsid w:val="0010252F"/>
    <w:rsid w:val="00104347"/>
    <w:rsid w:val="00104D3C"/>
    <w:rsid w:val="001108C7"/>
    <w:rsid w:val="00114614"/>
    <w:rsid w:val="001227A6"/>
    <w:rsid w:val="00131B6B"/>
    <w:rsid w:val="00134369"/>
    <w:rsid w:val="00134AD7"/>
    <w:rsid w:val="001368E2"/>
    <w:rsid w:val="0014412A"/>
    <w:rsid w:val="00145856"/>
    <w:rsid w:val="00145E52"/>
    <w:rsid w:val="00151973"/>
    <w:rsid w:val="00153E98"/>
    <w:rsid w:val="0015543F"/>
    <w:rsid w:val="0016523A"/>
    <w:rsid w:val="00176547"/>
    <w:rsid w:val="001775E8"/>
    <w:rsid w:val="00181689"/>
    <w:rsid w:val="00192FB1"/>
    <w:rsid w:val="001941C2"/>
    <w:rsid w:val="00195B28"/>
    <w:rsid w:val="001A29A2"/>
    <w:rsid w:val="001A751F"/>
    <w:rsid w:val="001B200D"/>
    <w:rsid w:val="001C099D"/>
    <w:rsid w:val="001C34D2"/>
    <w:rsid w:val="001C6D4B"/>
    <w:rsid w:val="001D0F84"/>
    <w:rsid w:val="001D2C7B"/>
    <w:rsid w:val="001E3EC8"/>
    <w:rsid w:val="001F5580"/>
    <w:rsid w:val="00210344"/>
    <w:rsid w:val="00213624"/>
    <w:rsid w:val="00214FF2"/>
    <w:rsid w:val="00224FAA"/>
    <w:rsid w:val="002253B3"/>
    <w:rsid w:val="00225948"/>
    <w:rsid w:val="00242963"/>
    <w:rsid w:val="00245B36"/>
    <w:rsid w:val="0024622D"/>
    <w:rsid w:val="00251283"/>
    <w:rsid w:val="0025773F"/>
    <w:rsid w:val="00257E8C"/>
    <w:rsid w:val="00290B6E"/>
    <w:rsid w:val="00291C69"/>
    <w:rsid w:val="002937AF"/>
    <w:rsid w:val="00296AA1"/>
    <w:rsid w:val="00297A1A"/>
    <w:rsid w:val="00297D1B"/>
    <w:rsid w:val="00297DF4"/>
    <w:rsid w:val="002A1379"/>
    <w:rsid w:val="002B1DF6"/>
    <w:rsid w:val="002B3B56"/>
    <w:rsid w:val="002B3D1E"/>
    <w:rsid w:val="002B406B"/>
    <w:rsid w:val="002C05CC"/>
    <w:rsid w:val="002C0F86"/>
    <w:rsid w:val="002C1BAB"/>
    <w:rsid w:val="002C3287"/>
    <w:rsid w:val="002C4595"/>
    <w:rsid w:val="002D2DA8"/>
    <w:rsid w:val="002E52FF"/>
    <w:rsid w:val="002E6E66"/>
    <w:rsid w:val="002F53DF"/>
    <w:rsid w:val="002F557D"/>
    <w:rsid w:val="003009CF"/>
    <w:rsid w:val="0030449C"/>
    <w:rsid w:val="003121AD"/>
    <w:rsid w:val="003135E6"/>
    <w:rsid w:val="00313889"/>
    <w:rsid w:val="00321A84"/>
    <w:rsid w:val="00322300"/>
    <w:rsid w:val="0032265E"/>
    <w:rsid w:val="003234AD"/>
    <w:rsid w:val="0032551D"/>
    <w:rsid w:val="0032797C"/>
    <w:rsid w:val="00333D7E"/>
    <w:rsid w:val="00340A5E"/>
    <w:rsid w:val="00345200"/>
    <w:rsid w:val="00354D2A"/>
    <w:rsid w:val="00357CA3"/>
    <w:rsid w:val="003613C0"/>
    <w:rsid w:val="003618F5"/>
    <w:rsid w:val="00367BAB"/>
    <w:rsid w:val="00367F91"/>
    <w:rsid w:val="00370F48"/>
    <w:rsid w:val="0037299F"/>
    <w:rsid w:val="0037707F"/>
    <w:rsid w:val="00380276"/>
    <w:rsid w:val="00380C61"/>
    <w:rsid w:val="0038652A"/>
    <w:rsid w:val="003A0AD5"/>
    <w:rsid w:val="003A360B"/>
    <w:rsid w:val="003A69BF"/>
    <w:rsid w:val="003A7FBE"/>
    <w:rsid w:val="003B27E4"/>
    <w:rsid w:val="003D7318"/>
    <w:rsid w:val="003E239A"/>
    <w:rsid w:val="003E32B8"/>
    <w:rsid w:val="003F111E"/>
    <w:rsid w:val="00404775"/>
    <w:rsid w:val="004128B3"/>
    <w:rsid w:val="00413828"/>
    <w:rsid w:val="00416F46"/>
    <w:rsid w:val="00424B0B"/>
    <w:rsid w:val="0043695B"/>
    <w:rsid w:val="00436A34"/>
    <w:rsid w:val="00446F5F"/>
    <w:rsid w:val="004541AA"/>
    <w:rsid w:val="00457D95"/>
    <w:rsid w:val="00461E64"/>
    <w:rsid w:val="00473DFD"/>
    <w:rsid w:val="0047593B"/>
    <w:rsid w:val="00476575"/>
    <w:rsid w:val="0048735C"/>
    <w:rsid w:val="004A0BAD"/>
    <w:rsid w:val="004A748C"/>
    <w:rsid w:val="004B6AE3"/>
    <w:rsid w:val="004C11CB"/>
    <w:rsid w:val="004D1213"/>
    <w:rsid w:val="004D15C0"/>
    <w:rsid w:val="004D358B"/>
    <w:rsid w:val="004D468E"/>
    <w:rsid w:val="004E359D"/>
    <w:rsid w:val="004F099F"/>
    <w:rsid w:val="004F2114"/>
    <w:rsid w:val="004F5085"/>
    <w:rsid w:val="005039EB"/>
    <w:rsid w:val="00504490"/>
    <w:rsid w:val="005049CA"/>
    <w:rsid w:val="00511281"/>
    <w:rsid w:val="00512B42"/>
    <w:rsid w:val="00512D2D"/>
    <w:rsid w:val="00517C22"/>
    <w:rsid w:val="00537EB2"/>
    <w:rsid w:val="005429A9"/>
    <w:rsid w:val="00543F48"/>
    <w:rsid w:val="00545142"/>
    <w:rsid w:val="00552152"/>
    <w:rsid w:val="0055722D"/>
    <w:rsid w:val="005729BB"/>
    <w:rsid w:val="005754CA"/>
    <w:rsid w:val="0058734F"/>
    <w:rsid w:val="00587514"/>
    <w:rsid w:val="0059161C"/>
    <w:rsid w:val="005B1960"/>
    <w:rsid w:val="005C2046"/>
    <w:rsid w:val="005D0B7D"/>
    <w:rsid w:val="005D7433"/>
    <w:rsid w:val="005D7D15"/>
    <w:rsid w:val="005E0472"/>
    <w:rsid w:val="005E129B"/>
    <w:rsid w:val="005F294B"/>
    <w:rsid w:val="005F3F0B"/>
    <w:rsid w:val="005F6D7A"/>
    <w:rsid w:val="006015D3"/>
    <w:rsid w:val="00620C2E"/>
    <w:rsid w:val="006216EF"/>
    <w:rsid w:val="0063385B"/>
    <w:rsid w:val="00635A0F"/>
    <w:rsid w:val="006360D6"/>
    <w:rsid w:val="00640D7A"/>
    <w:rsid w:val="00642406"/>
    <w:rsid w:val="00642DD5"/>
    <w:rsid w:val="00650B8D"/>
    <w:rsid w:val="0065568A"/>
    <w:rsid w:val="006602E4"/>
    <w:rsid w:val="00664BBC"/>
    <w:rsid w:val="006651DE"/>
    <w:rsid w:val="00667D83"/>
    <w:rsid w:val="00670E6B"/>
    <w:rsid w:val="00676B06"/>
    <w:rsid w:val="006836BA"/>
    <w:rsid w:val="006957AC"/>
    <w:rsid w:val="006959EA"/>
    <w:rsid w:val="00696F0B"/>
    <w:rsid w:val="006A5966"/>
    <w:rsid w:val="006B082A"/>
    <w:rsid w:val="006C074F"/>
    <w:rsid w:val="006C2C45"/>
    <w:rsid w:val="006C2ECC"/>
    <w:rsid w:val="006C44F5"/>
    <w:rsid w:val="006C5411"/>
    <w:rsid w:val="006D2616"/>
    <w:rsid w:val="006E2E09"/>
    <w:rsid w:val="006E7B61"/>
    <w:rsid w:val="006F7A7D"/>
    <w:rsid w:val="007138DE"/>
    <w:rsid w:val="007138E6"/>
    <w:rsid w:val="00720AFD"/>
    <w:rsid w:val="00727040"/>
    <w:rsid w:val="00730A71"/>
    <w:rsid w:val="00734651"/>
    <w:rsid w:val="00734B6F"/>
    <w:rsid w:val="00736760"/>
    <w:rsid w:val="007547E9"/>
    <w:rsid w:val="00765EDC"/>
    <w:rsid w:val="007903F6"/>
    <w:rsid w:val="007928E1"/>
    <w:rsid w:val="00795BE7"/>
    <w:rsid w:val="007960D9"/>
    <w:rsid w:val="0079700B"/>
    <w:rsid w:val="007A48BB"/>
    <w:rsid w:val="007B61E4"/>
    <w:rsid w:val="007B7651"/>
    <w:rsid w:val="007C0898"/>
    <w:rsid w:val="007C1B23"/>
    <w:rsid w:val="007E3CE5"/>
    <w:rsid w:val="007F6B57"/>
    <w:rsid w:val="008018D1"/>
    <w:rsid w:val="00801A24"/>
    <w:rsid w:val="008041A9"/>
    <w:rsid w:val="00815174"/>
    <w:rsid w:val="00825734"/>
    <w:rsid w:val="00825D18"/>
    <w:rsid w:val="00826943"/>
    <w:rsid w:val="00827749"/>
    <w:rsid w:val="00830BBE"/>
    <w:rsid w:val="008318F0"/>
    <w:rsid w:val="008423B4"/>
    <w:rsid w:val="0084473D"/>
    <w:rsid w:val="00844AC0"/>
    <w:rsid w:val="00846729"/>
    <w:rsid w:val="00846E8F"/>
    <w:rsid w:val="0084774C"/>
    <w:rsid w:val="0085116C"/>
    <w:rsid w:val="008515FE"/>
    <w:rsid w:val="008518F2"/>
    <w:rsid w:val="00852E0C"/>
    <w:rsid w:val="0085667C"/>
    <w:rsid w:val="00857A42"/>
    <w:rsid w:val="00863CC0"/>
    <w:rsid w:val="0086682E"/>
    <w:rsid w:val="0087756F"/>
    <w:rsid w:val="00884DAC"/>
    <w:rsid w:val="008904D9"/>
    <w:rsid w:val="00897EA5"/>
    <w:rsid w:val="008B71FA"/>
    <w:rsid w:val="008C27D5"/>
    <w:rsid w:val="008D4CBF"/>
    <w:rsid w:val="008D760E"/>
    <w:rsid w:val="008E29A9"/>
    <w:rsid w:val="008E6842"/>
    <w:rsid w:val="008F0B6C"/>
    <w:rsid w:val="008F7BEA"/>
    <w:rsid w:val="009027C3"/>
    <w:rsid w:val="009117D1"/>
    <w:rsid w:val="009168A1"/>
    <w:rsid w:val="00926722"/>
    <w:rsid w:val="00934FF0"/>
    <w:rsid w:val="00947165"/>
    <w:rsid w:val="0095225F"/>
    <w:rsid w:val="0095268F"/>
    <w:rsid w:val="009555AE"/>
    <w:rsid w:val="0096198C"/>
    <w:rsid w:val="00963058"/>
    <w:rsid w:val="00963237"/>
    <w:rsid w:val="009824CF"/>
    <w:rsid w:val="00983499"/>
    <w:rsid w:val="009900A8"/>
    <w:rsid w:val="00992100"/>
    <w:rsid w:val="009A262B"/>
    <w:rsid w:val="009A356A"/>
    <w:rsid w:val="009A66D7"/>
    <w:rsid w:val="009A7C47"/>
    <w:rsid w:val="009B03AB"/>
    <w:rsid w:val="009B5683"/>
    <w:rsid w:val="009B5F91"/>
    <w:rsid w:val="009B5FED"/>
    <w:rsid w:val="009C41D6"/>
    <w:rsid w:val="009C468D"/>
    <w:rsid w:val="009D18B9"/>
    <w:rsid w:val="009D62C2"/>
    <w:rsid w:val="009D6727"/>
    <w:rsid w:val="009D7A30"/>
    <w:rsid w:val="009E39CE"/>
    <w:rsid w:val="009E3B2E"/>
    <w:rsid w:val="009E4DBC"/>
    <w:rsid w:val="009F09FA"/>
    <w:rsid w:val="009F42B2"/>
    <w:rsid w:val="009F485A"/>
    <w:rsid w:val="00A02C50"/>
    <w:rsid w:val="00A04213"/>
    <w:rsid w:val="00A134D4"/>
    <w:rsid w:val="00A17785"/>
    <w:rsid w:val="00A21592"/>
    <w:rsid w:val="00A229BB"/>
    <w:rsid w:val="00A325DB"/>
    <w:rsid w:val="00A32912"/>
    <w:rsid w:val="00A33F93"/>
    <w:rsid w:val="00A45346"/>
    <w:rsid w:val="00A47CCE"/>
    <w:rsid w:val="00A663E5"/>
    <w:rsid w:val="00A66A29"/>
    <w:rsid w:val="00A7376C"/>
    <w:rsid w:val="00A75AC9"/>
    <w:rsid w:val="00A75BF7"/>
    <w:rsid w:val="00A81544"/>
    <w:rsid w:val="00AA69A3"/>
    <w:rsid w:val="00AA710E"/>
    <w:rsid w:val="00AB30C6"/>
    <w:rsid w:val="00AB670E"/>
    <w:rsid w:val="00AB753E"/>
    <w:rsid w:val="00AD609A"/>
    <w:rsid w:val="00AD75F1"/>
    <w:rsid w:val="00AE3614"/>
    <w:rsid w:val="00AF26C0"/>
    <w:rsid w:val="00B06FFB"/>
    <w:rsid w:val="00B17175"/>
    <w:rsid w:val="00B17D86"/>
    <w:rsid w:val="00B21B13"/>
    <w:rsid w:val="00B234B0"/>
    <w:rsid w:val="00B36EB3"/>
    <w:rsid w:val="00B42F23"/>
    <w:rsid w:val="00B44546"/>
    <w:rsid w:val="00B52910"/>
    <w:rsid w:val="00B6133F"/>
    <w:rsid w:val="00B633FB"/>
    <w:rsid w:val="00B929CC"/>
    <w:rsid w:val="00B93CF5"/>
    <w:rsid w:val="00BB3515"/>
    <w:rsid w:val="00BB7845"/>
    <w:rsid w:val="00BE7D7D"/>
    <w:rsid w:val="00BF3215"/>
    <w:rsid w:val="00C15B14"/>
    <w:rsid w:val="00C20209"/>
    <w:rsid w:val="00C21A9E"/>
    <w:rsid w:val="00C223A3"/>
    <w:rsid w:val="00C4373A"/>
    <w:rsid w:val="00C45411"/>
    <w:rsid w:val="00C510A1"/>
    <w:rsid w:val="00C52BDB"/>
    <w:rsid w:val="00C56A35"/>
    <w:rsid w:val="00C6173A"/>
    <w:rsid w:val="00C73FB4"/>
    <w:rsid w:val="00C816A2"/>
    <w:rsid w:val="00C841A3"/>
    <w:rsid w:val="00C90392"/>
    <w:rsid w:val="00C94EDB"/>
    <w:rsid w:val="00CA4431"/>
    <w:rsid w:val="00CB1E36"/>
    <w:rsid w:val="00CB26B0"/>
    <w:rsid w:val="00CC11EE"/>
    <w:rsid w:val="00CD3B72"/>
    <w:rsid w:val="00CE33C8"/>
    <w:rsid w:val="00CE3A54"/>
    <w:rsid w:val="00CE4D56"/>
    <w:rsid w:val="00CE6100"/>
    <w:rsid w:val="00CF0FB0"/>
    <w:rsid w:val="00CF3D3C"/>
    <w:rsid w:val="00D00CDC"/>
    <w:rsid w:val="00D03B38"/>
    <w:rsid w:val="00D174F1"/>
    <w:rsid w:val="00D27A27"/>
    <w:rsid w:val="00D27FEB"/>
    <w:rsid w:val="00D309B1"/>
    <w:rsid w:val="00D45E50"/>
    <w:rsid w:val="00D511EC"/>
    <w:rsid w:val="00D554FD"/>
    <w:rsid w:val="00D6205C"/>
    <w:rsid w:val="00D74EBE"/>
    <w:rsid w:val="00D8478A"/>
    <w:rsid w:val="00D86AF0"/>
    <w:rsid w:val="00D93ACA"/>
    <w:rsid w:val="00D9530B"/>
    <w:rsid w:val="00DA0ECB"/>
    <w:rsid w:val="00DA5647"/>
    <w:rsid w:val="00DC7F91"/>
    <w:rsid w:val="00DD660A"/>
    <w:rsid w:val="00DD6D6A"/>
    <w:rsid w:val="00DE0E76"/>
    <w:rsid w:val="00DE16E2"/>
    <w:rsid w:val="00DE4715"/>
    <w:rsid w:val="00DE6CE1"/>
    <w:rsid w:val="00DF14C4"/>
    <w:rsid w:val="00DF5820"/>
    <w:rsid w:val="00DF59DE"/>
    <w:rsid w:val="00E0181F"/>
    <w:rsid w:val="00E117A2"/>
    <w:rsid w:val="00E1679E"/>
    <w:rsid w:val="00E2027E"/>
    <w:rsid w:val="00E23003"/>
    <w:rsid w:val="00E24F5C"/>
    <w:rsid w:val="00E26F48"/>
    <w:rsid w:val="00E30F1D"/>
    <w:rsid w:val="00E3176E"/>
    <w:rsid w:val="00E3434A"/>
    <w:rsid w:val="00E35D74"/>
    <w:rsid w:val="00E3709A"/>
    <w:rsid w:val="00E41596"/>
    <w:rsid w:val="00E42BA6"/>
    <w:rsid w:val="00E4478F"/>
    <w:rsid w:val="00E525D3"/>
    <w:rsid w:val="00E5422D"/>
    <w:rsid w:val="00E5705E"/>
    <w:rsid w:val="00E6514F"/>
    <w:rsid w:val="00E86140"/>
    <w:rsid w:val="00E9642F"/>
    <w:rsid w:val="00EA112E"/>
    <w:rsid w:val="00EB5C09"/>
    <w:rsid w:val="00EC1BD3"/>
    <w:rsid w:val="00EC600F"/>
    <w:rsid w:val="00ED152B"/>
    <w:rsid w:val="00EE1469"/>
    <w:rsid w:val="00EE7F2B"/>
    <w:rsid w:val="00EF0B31"/>
    <w:rsid w:val="00EF215F"/>
    <w:rsid w:val="00EF64DC"/>
    <w:rsid w:val="00F11F14"/>
    <w:rsid w:val="00F165E3"/>
    <w:rsid w:val="00F26309"/>
    <w:rsid w:val="00F26382"/>
    <w:rsid w:val="00F400F8"/>
    <w:rsid w:val="00F41AD2"/>
    <w:rsid w:val="00F54A1A"/>
    <w:rsid w:val="00F56D93"/>
    <w:rsid w:val="00F6107B"/>
    <w:rsid w:val="00F6340C"/>
    <w:rsid w:val="00F64D11"/>
    <w:rsid w:val="00F6520F"/>
    <w:rsid w:val="00F92070"/>
    <w:rsid w:val="00F940D1"/>
    <w:rsid w:val="00FB0FBB"/>
    <w:rsid w:val="00FC0CD0"/>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34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60A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Heading1Char">
    <w:name w:val="Heading 1 Char"/>
    <w:basedOn w:val="DefaultParagraphFont"/>
    <w:link w:val="Heading1"/>
    <w:uiPriority w:val="9"/>
    <w:rsid w:val="0098349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60A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85277483">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503885570">
      <w:bodyDiv w:val="1"/>
      <w:marLeft w:val="0"/>
      <w:marRight w:val="0"/>
      <w:marTop w:val="0"/>
      <w:marBottom w:val="0"/>
      <w:divBdr>
        <w:top w:val="none" w:sz="0" w:space="0" w:color="auto"/>
        <w:left w:val="none" w:sz="0" w:space="0" w:color="auto"/>
        <w:bottom w:val="none" w:sz="0" w:space="0" w:color="auto"/>
        <w:right w:val="none" w:sz="0" w:space="0" w:color="auto"/>
      </w:divBdr>
    </w:div>
    <w:div w:id="1602564072">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6838569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0076441">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f.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ckstvle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tvle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9E37-8842-4D59-8475-860660CA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Richard Burton</cp:lastModifiedBy>
  <cp:revision>33</cp:revision>
  <cp:lastPrinted>2015-11-27T14:30:00Z</cp:lastPrinted>
  <dcterms:created xsi:type="dcterms:W3CDTF">2015-11-19T16:54:00Z</dcterms:created>
  <dcterms:modified xsi:type="dcterms:W3CDTF">2015-11-27T14:53:00Z</dcterms:modified>
</cp:coreProperties>
</file>